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827" w:rsidRPr="00152DFB" w:rsidRDefault="00494B92" w:rsidP="00B47827">
      <w:pPr>
        <w:jc w:val="center"/>
        <w:rPr>
          <w:b/>
          <w:bCs/>
          <w:sz w:val="28"/>
          <w:szCs w:val="28"/>
        </w:rPr>
      </w:pPr>
      <w:r>
        <w:rPr>
          <w:b/>
          <w:bCs/>
          <w:sz w:val="32"/>
          <w:szCs w:val="32"/>
        </w:rPr>
        <w:t>APP Correlator Upgrades</w:t>
      </w:r>
      <w:r w:rsidR="002D7C78">
        <w:rPr>
          <w:b/>
          <w:bCs/>
          <w:sz w:val="32"/>
          <w:szCs w:val="32"/>
        </w:rPr>
        <w:t xml:space="preserve"> Maintenance Manual</w:t>
      </w:r>
    </w:p>
    <w:p w:rsidR="00B47827" w:rsidRPr="00152DFB" w:rsidRDefault="00B47827" w:rsidP="00B47827">
      <w:pPr>
        <w:jc w:val="center"/>
        <w:rPr>
          <w:sz w:val="26"/>
          <w:szCs w:val="26"/>
        </w:rPr>
      </w:pPr>
    </w:p>
    <w:p w:rsidR="00B47827" w:rsidRDefault="002D7C78" w:rsidP="00B47827">
      <w:pPr>
        <w:jc w:val="center"/>
        <w:rPr>
          <w:sz w:val="26"/>
          <w:szCs w:val="26"/>
        </w:rPr>
      </w:pPr>
      <w:r>
        <w:rPr>
          <w:sz w:val="26"/>
          <w:szCs w:val="26"/>
        </w:rPr>
        <w:t>ALMA-05.11.</w:t>
      </w:r>
      <w:r w:rsidR="000C36D4">
        <w:rPr>
          <w:sz w:val="26"/>
          <w:szCs w:val="26"/>
        </w:rPr>
        <w:t>30</w:t>
      </w:r>
      <w:r>
        <w:rPr>
          <w:sz w:val="26"/>
          <w:szCs w:val="26"/>
        </w:rPr>
        <w:t>.05</w:t>
      </w:r>
      <w:r w:rsidR="00B47827">
        <w:rPr>
          <w:sz w:val="26"/>
          <w:szCs w:val="26"/>
        </w:rPr>
        <w:t>-</w:t>
      </w:r>
      <w:r w:rsidR="00FD0E23">
        <w:rPr>
          <w:sz w:val="26"/>
          <w:szCs w:val="26"/>
        </w:rPr>
        <w:t>0001</w:t>
      </w:r>
      <w:r>
        <w:rPr>
          <w:sz w:val="26"/>
          <w:szCs w:val="26"/>
        </w:rPr>
        <w:t>-A</w:t>
      </w:r>
      <w:r w:rsidR="00B47827" w:rsidRPr="00152DFB">
        <w:rPr>
          <w:sz w:val="26"/>
          <w:szCs w:val="26"/>
        </w:rPr>
        <w:t>-</w:t>
      </w:r>
      <w:r>
        <w:rPr>
          <w:sz w:val="26"/>
          <w:szCs w:val="26"/>
        </w:rPr>
        <w:t>MAN</w:t>
      </w:r>
    </w:p>
    <w:p w:rsidR="00B47827" w:rsidRPr="00152DFB" w:rsidRDefault="00B47827" w:rsidP="00B47827">
      <w:pPr>
        <w:jc w:val="center"/>
      </w:pPr>
    </w:p>
    <w:p w:rsidR="00B47827" w:rsidRPr="00152DFB" w:rsidRDefault="00B47827" w:rsidP="00B47827">
      <w:pPr>
        <w:jc w:val="center"/>
      </w:pPr>
      <w:r w:rsidRPr="00152DFB">
        <w:t xml:space="preserve">Version: </w:t>
      </w:r>
      <w:r w:rsidR="002D7C78">
        <w:t>A</w:t>
      </w:r>
    </w:p>
    <w:p w:rsidR="00B47827" w:rsidRPr="00152DFB" w:rsidRDefault="00B47827" w:rsidP="00B47827">
      <w:pPr>
        <w:jc w:val="center"/>
        <w:rPr>
          <w:iCs/>
        </w:rPr>
      </w:pPr>
      <w:r w:rsidRPr="00152DFB">
        <w:t xml:space="preserve">Status: </w:t>
      </w:r>
      <w:r w:rsidRPr="00152DFB">
        <w:rPr>
          <w:iCs/>
        </w:rPr>
        <w:t>Draft</w:t>
      </w:r>
    </w:p>
    <w:p w:rsidR="00B47827" w:rsidRPr="00152DFB" w:rsidRDefault="004D45DB" w:rsidP="00B47827">
      <w:pPr>
        <w:jc w:val="center"/>
      </w:pPr>
      <w:r>
        <w:t>2014</w:t>
      </w:r>
      <w:r w:rsidR="00EA0E78">
        <w:t>-</w:t>
      </w:r>
      <w:r w:rsidR="000C36D4">
        <w:t>12</w:t>
      </w:r>
      <w:r w:rsidR="00F71E75">
        <w:t>-</w:t>
      </w:r>
      <w:r w:rsidR="00BF36BE">
        <w:t>5</w:t>
      </w:r>
    </w:p>
    <w:p w:rsidR="00B47827" w:rsidRPr="00684512" w:rsidRDefault="00B47827" w:rsidP="00B47827">
      <w:pPr>
        <w:jc w:val="center"/>
      </w:pPr>
    </w:p>
    <w:tbl>
      <w:tblPr>
        <w:tblpPr w:leftFromText="180" w:rightFromText="180" w:vertAnchor="text" w:tblpXSpec="center"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69"/>
        <w:gridCol w:w="4011"/>
      </w:tblGrid>
      <w:tr w:rsidR="00B47827" w:rsidTr="00B47827">
        <w:tc>
          <w:tcPr>
            <w:tcW w:w="1980" w:type="dxa"/>
          </w:tcPr>
          <w:p w:rsidR="00B47827" w:rsidRDefault="00B47827" w:rsidP="00B47827">
            <w:pPr>
              <w:autoSpaceDE w:val="0"/>
              <w:autoSpaceDN w:val="0"/>
              <w:adjustRightInd w:val="0"/>
              <w:rPr>
                <w:b/>
                <w:bCs/>
                <w:sz w:val="20"/>
              </w:rPr>
            </w:pPr>
            <w:r>
              <w:rPr>
                <w:b/>
                <w:bCs/>
                <w:sz w:val="20"/>
              </w:rPr>
              <w:t>Prepared By:</w:t>
            </w:r>
          </w:p>
        </w:tc>
        <w:tc>
          <w:tcPr>
            <w:tcW w:w="1569" w:type="dxa"/>
          </w:tcPr>
          <w:p w:rsidR="00B47827" w:rsidRDefault="00B47827" w:rsidP="00B47827">
            <w:pPr>
              <w:autoSpaceDE w:val="0"/>
              <w:autoSpaceDN w:val="0"/>
              <w:adjustRightInd w:val="0"/>
              <w:rPr>
                <w:b/>
                <w:bCs/>
                <w:sz w:val="20"/>
              </w:rPr>
            </w:pPr>
            <w:r>
              <w:rPr>
                <w:b/>
                <w:bCs/>
                <w:sz w:val="20"/>
              </w:rPr>
              <w:t>Organization</w:t>
            </w:r>
          </w:p>
        </w:tc>
        <w:tc>
          <w:tcPr>
            <w:tcW w:w="4011" w:type="dxa"/>
          </w:tcPr>
          <w:p w:rsidR="00B47827" w:rsidRDefault="00B47827" w:rsidP="00B47827">
            <w:pPr>
              <w:autoSpaceDE w:val="0"/>
              <w:autoSpaceDN w:val="0"/>
              <w:adjustRightInd w:val="0"/>
              <w:rPr>
                <w:b/>
                <w:bCs/>
                <w:sz w:val="20"/>
              </w:rPr>
            </w:pPr>
            <w:r>
              <w:rPr>
                <w:b/>
                <w:bCs/>
                <w:sz w:val="20"/>
              </w:rPr>
              <w:t>Signature and Date</w:t>
            </w:r>
          </w:p>
        </w:tc>
      </w:tr>
      <w:tr w:rsidR="00B47827" w:rsidTr="000C36D4">
        <w:trPr>
          <w:trHeight w:val="2896"/>
        </w:trPr>
        <w:tc>
          <w:tcPr>
            <w:tcW w:w="1980" w:type="dxa"/>
          </w:tcPr>
          <w:p w:rsidR="00473C8B" w:rsidRDefault="00EC34F6" w:rsidP="00B47827">
            <w:pPr>
              <w:autoSpaceDE w:val="0"/>
              <w:autoSpaceDN w:val="0"/>
              <w:adjustRightInd w:val="0"/>
              <w:rPr>
                <w:sz w:val="20"/>
                <w:szCs w:val="20"/>
              </w:rPr>
            </w:pPr>
            <w:r w:rsidRPr="00EC34F6">
              <w:rPr>
                <w:sz w:val="20"/>
                <w:szCs w:val="20"/>
              </w:rPr>
              <w:t>R. Lacasse</w:t>
            </w:r>
          </w:p>
          <w:p w:rsidR="002D7C78" w:rsidRDefault="002D7C78" w:rsidP="00B47827">
            <w:pPr>
              <w:autoSpaceDE w:val="0"/>
              <w:autoSpaceDN w:val="0"/>
              <w:adjustRightInd w:val="0"/>
              <w:rPr>
                <w:sz w:val="20"/>
                <w:szCs w:val="20"/>
              </w:rPr>
            </w:pPr>
          </w:p>
          <w:p w:rsidR="002D7C78" w:rsidRDefault="002D7C78" w:rsidP="00B47827">
            <w:pPr>
              <w:autoSpaceDE w:val="0"/>
              <w:autoSpaceDN w:val="0"/>
              <w:adjustRightInd w:val="0"/>
              <w:rPr>
                <w:sz w:val="20"/>
                <w:szCs w:val="20"/>
              </w:rPr>
            </w:pPr>
          </w:p>
          <w:p w:rsidR="002D7C78" w:rsidRDefault="002D7C78" w:rsidP="00B47827">
            <w:pPr>
              <w:autoSpaceDE w:val="0"/>
              <w:autoSpaceDN w:val="0"/>
              <w:adjustRightInd w:val="0"/>
              <w:rPr>
                <w:sz w:val="20"/>
                <w:szCs w:val="20"/>
              </w:rPr>
            </w:pPr>
          </w:p>
          <w:p w:rsidR="002D7C78" w:rsidRDefault="007A2B64" w:rsidP="00B47827">
            <w:pPr>
              <w:autoSpaceDE w:val="0"/>
              <w:autoSpaceDN w:val="0"/>
              <w:adjustRightInd w:val="0"/>
              <w:rPr>
                <w:sz w:val="20"/>
                <w:szCs w:val="20"/>
              </w:rPr>
            </w:pPr>
            <w:r>
              <w:rPr>
                <w:sz w:val="20"/>
                <w:szCs w:val="20"/>
              </w:rPr>
              <w:t xml:space="preserve">Alejandro Saez </w:t>
            </w:r>
          </w:p>
          <w:p w:rsidR="00473C8B" w:rsidRDefault="00473C8B" w:rsidP="00B47827">
            <w:pPr>
              <w:autoSpaceDE w:val="0"/>
              <w:autoSpaceDN w:val="0"/>
              <w:adjustRightInd w:val="0"/>
              <w:rPr>
                <w:sz w:val="20"/>
                <w:szCs w:val="20"/>
              </w:rPr>
            </w:pPr>
          </w:p>
          <w:p w:rsidR="00473C8B" w:rsidRDefault="00473C8B" w:rsidP="00B47827">
            <w:pPr>
              <w:autoSpaceDE w:val="0"/>
              <w:autoSpaceDN w:val="0"/>
              <w:adjustRightInd w:val="0"/>
              <w:rPr>
                <w:sz w:val="20"/>
                <w:szCs w:val="20"/>
              </w:rPr>
            </w:pPr>
          </w:p>
          <w:p w:rsidR="00473C8B" w:rsidRDefault="00473C8B" w:rsidP="00B47827">
            <w:pPr>
              <w:autoSpaceDE w:val="0"/>
              <w:autoSpaceDN w:val="0"/>
              <w:adjustRightInd w:val="0"/>
              <w:rPr>
                <w:sz w:val="20"/>
                <w:szCs w:val="20"/>
              </w:rPr>
            </w:pPr>
          </w:p>
          <w:p w:rsidR="00B47827" w:rsidRPr="00EC34F6" w:rsidRDefault="007A2B64" w:rsidP="00B47827">
            <w:pPr>
              <w:autoSpaceDE w:val="0"/>
              <w:autoSpaceDN w:val="0"/>
              <w:adjustRightInd w:val="0"/>
              <w:rPr>
                <w:sz w:val="20"/>
                <w:szCs w:val="20"/>
              </w:rPr>
            </w:pPr>
            <w:r>
              <w:rPr>
                <w:sz w:val="20"/>
                <w:szCs w:val="20"/>
              </w:rPr>
              <w:t>Joe Greenberg</w:t>
            </w:r>
            <w:r w:rsidRPr="00EC34F6">
              <w:rPr>
                <w:sz w:val="20"/>
                <w:szCs w:val="20"/>
              </w:rPr>
              <w:t xml:space="preserve"> </w:t>
            </w:r>
            <w:r w:rsidR="00B47827" w:rsidRPr="00EC34F6">
              <w:rPr>
                <w:sz w:val="20"/>
                <w:szCs w:val="20"/>
              </w:rPr>
              <w:t xml:space="preserve"> </w:t>
            </w:r>
          </w:p>
          <w:p w:rsidR="00B47827" w:rsidRDefault="00B47827" w:rsidP="00B47827">
            <w:pPr>
              <w:autoSpaceDE w:val="0"/>
              <w:autoSpaceDN w:val="0"/>
              <w:adjustRightInd w:val="0"/>
              <w:rPr>
                <w:sz w:val="20"/>
                <w:szCs w:val="20"/>
              </w:rPr>
            </w:pPr>
          </w:p>
          <w:p w:rsidR="00EC34F6" w:rsidRPr="00EC34F6" w:rsidRDefault="00EC34F6" w:rsidP="00B47827">
            <w:pPr>
              <w:autoSpaceDE w:val="0"/>
              <w:autoSpaceDN w:val="0"/>
              <w:adjustRightInd w:val="0"/>
              <w:rPr>
                <w:sz w:val="20"/>
                <w:szCs w:val="20"/>
              </w:rPr>
            </w:pPr>
          </w:p>
          <w:p w:rsidR="00B47827" w:rsidRPr="00EC34F6" w:rsidRDefault="00B47827" w:rsidP="00B47827">
            <w:pPr>
              <w:autoSpaceDE w:val="0"/>
              <w:autoSpaceDN w:val="0"/>
              <w:adjustRightInd w:val="0"/>
              <w:rPr>
                <w:bCs/>
                <w:sz w:val="20"/>
                <w:szCs w:val="20"/>
              </w:rPr>
            </w:pPr>
          </w:p>
          <w:p w:rsidR="00840571" w:rsidRPr="00EC34F6" w:rsidRDefault="00840571" w:rsidP="005746C6">
            <w:pPr>
              <w:autoSpaceDE w:val="0"/>
              <w:autoSpaceDN w:val="0"/>
              <w:adjustRightInd w:val="0"/>
              <w:rPr>
                <w:bCs/>
                <w:sz w:val="20"/>
                <w:szCs w:val="20"/>
              </w:rPr>
            </w:pPr>
          </w:p>
        </w:tc>
        <w:tc>
          <w:tcPr>
            <w:tcW w:w="1569" w:type="dxa"/>
          </w:tcPr>
          <w:p w:rsidR="00B47827" w:rsidRPr="002D7C78" w:rsidRDefault="00840571" w:rsidP="00B47827">
            <w:pPr>
              <w:autoSpaceDE w:val="0"/>
              <w:autoSpaceDN w:val="0"/>
              <w:adjustRightInd w:val="0"/>
              <w:rPr>
                <w:b/>
                <w:sz w:val="20"/>
                <w:szCs w:val="20"/>
              </w:rPr>
            </w:pPr>
            <w:r w:rsidRPr="002D7C78">
              <w:rPr>
                <w:b/>
                <w:sz w:val="20"/>
                <w:szCs w:val="20"/>
              </w:rPr>
              <w:t>NRAO</w:t>
            </w:r>
          </w:p>
          <w:p w:rsidR="00473C8B" w:rsidRPr="002D7C78" w:rsidRDefault="00473C8B" w:rsidP="00B47827">
            <w:pPr>
              <w:autoSpaceDE w:val="0"/>
              <w:autoSpaceDN w:val="0"/>
              <w:adjustRightInd w:val="0"/>
              <w:rPr>
                <w:b/>
                <w:sz w:val="20"/>
                <w:szCs w:val="20"/>
              </w:rPr>
            </w:pPr>
          </w:p>
          <w:p w:rsidR="00473C8B" w:rsidRPr="002D7C78" w:rsidRDefault="00473C8B" w:rsidP="00B47827">
            <w:pPr>
              <w:autoSpaceDE w:val="0"/>
              <w:autoSpaceDN w:val="0"/>
              <w:adjustRightInd w:val="0"/>
              <w:rPr>
                <w:b/>
                <w:sz w:val="20"/>
                <w:szCs w:val="20"/>
              </w:rPr>
            </w:pPr>
          </w:p>
          <w:p w:rsidR="00473C8B" w:rsidRPr="002D7C78" w:rsidRDefault="00473C8B" w:rsidP="00B47827">
            <w:pPr>
              <w:autoSpaceDE w:val="0"/>
              <w:autoSpaceDN w:val="0"/>
              <w:adjustRightInd w:val="0"/>
              <w:rPr>
                <w:b/>
                <w:sz w:val="20"/>
                <w:szCs w:val="20"/>
              </w:rPr>
            </w:pPr>
          </w:p>
          <w:p w:rsidR="002D7C78" w:rsidRPr="002D7C78" w:rsidRDefault="007A2B64" w:rsidP="00B47827">
            <w:pPr>
              <w:autoSpaceDE w:val="0"/>
              <w:autoSpaceDN w:val="0"/>
              <w:adjustRightInd w:val="0"/>
              <w:rPr>
                <w:b/>
                <w:sz w:val="20"/>
                <w:szCs w:val="20"/>
              </w:rPr>
            </w:pPr>
            <w:r>
              <w:rPr>
                <w:b/>
                <w:sz w:val="20"/>
                <w:szCs w:val="20"/>
              </w:rPr>
              <w:t>JAO</w:t>
            </w:r>
          </w:p>
          <w:p w:rsidR="002D7C78" w:rsidRPr="002D7C78" w:rsidRDefault="002D7C78" w:rsidP="00B47827">
            <w:pPr>
              <w:autoSpaceDE w:val="0"/>
              <w:autoSpaceDN w:val="0"/>
              <w:adjustRightInd w:val="0"/>
              <w:rPr>
                <w:b/>
                <w:sz w:val="20"/>
                <w:szCs w:val="20"/>
              </w:rPr>
            </w:pPr>
          </w:p>
          <w:p w:rsidR="002D7C78" w:rsidRPr="002D7C78" w:rsidRDefault="002D7C78" w:rsidP="00B47827">
            <w:pPr>
              <w:autoSpaceDE w:val="0"/>
              <w:autoSpaceDN w:val="0"/>
              <w:adjustRightInd w:val="0"/>
              <w:rPr>
                <w:b/>
                <w:sz w:val="20"/>
                <w:szCs w:val="20"/>
              </w:rPr>
            </w:pPr>
          </w:p>
          <w:p w:rsidR="00473C8B" w:rsidRDefault="00473C8B" w:rsidP="00B47827">
            <w:pPr>
              <w:autoSpaceDE w:val="0"/>
              <w:autoSpaceDN w:val="0"/>
              <w:adjustRightInd w:val="0"/>
              <w:rPr>
                <w:b/>
                <w:sz w:val="20"/>
                <w:szCs w:val="20"/>
              </w:rPr>
            </w:pPr>
          </w:p>
          <w:p w:rsidR="007A2B64" w:rsidRPr="002D7C78" w:rsidRDefault="007A2B64" w:rsidP="00B47827">
            <w:pPr>
              <w:autoSpaceDE w:val="0"/>
              <w:autoSpaceDN w:val="0"/>
              <w:adjustRightInd w:val="0"/>
              <w:rPr>
                <w:b/>
                <w:sz w:val="20"/>
                <w:szCs w:val="20"/>
              </w:rPr>
            </w:pPr>
            <w:r>
              <w:rPr>
                <w:b/>
                <w:sz w:val="20"/>
                <w:szCs w:val="20"/>
              </w:rPr>
              <w:t>NRAO</w:t>
            </w:r>
          </w:p>
          <w:p w:rsidR="00561AFB" w:rsidRDefault="00561AFB" w:rsidP="00B47827">
            <w:pPr>
              <w:autoSpaceDE w:val="0"/>
              <w:autoSpaceDN w:val="0"/>
              <w:adjustRightInd w:val="0"/>
              <w:rPr>
                <w:b/>
                <w:sz w:val="20"/>
                <w:szCs w:val="20"/>
              </w:rPr>
            </w:pPr>
          </w:p>
          <w:p w:rsidR="007A2B64" w:rsidRDefault="007A2B64" w:rsidP="00B47827">
            <w:pPr>
              <w:autoSpaceDE w:val="0"/>
              <w:autoSpaceDN w:val="0"/>
              <w:adjustRightInd w:val="0"/>
              <w:rPr>
                <w:b/>
                <w:sz w:val="20"/>
                <w:szCs w:val="20"/>
              </w:rPr>
            </w:pPr>
          </w:p>
          <w:p w:rsidR="007A2B64" w:rsidRPr="002D7C78" w:rsidRDefault="007A2B64" w:rsidP="00B47827">
            <w:pPr>
              <w:autoSpaceDE w:val="0"/>
              <w:autoSpaceDN w:val="0"/>
              <w:adjustRightInd w:val="0"/>
              <w:rPr>
                <w:b/>
                <w:sz w:val="20"/>
                <w:szCs w:val="20"/>
              </w:rPr>
            </w:pPr>
          </w:p>
          <w:p w:rsidR="00840571" w:rsidRPr="002D7C78" w:rsidRDefault="00840571" w:rsidP="00B47827">
            <w:pPr>
              <w:autoSpaceDE w:val="0"/>
              <w:autoSpaceDN w:val="0"/>
              <w:adjustRightInd w:val="0"/>
              <w:rPr>
                <w:b/>
                <w:sz w:val="20"/>
                <w:szCs w:val="20"/>
              </w:rPr>
            </w:pPr>
          </w:p>
        </w:tc>
        <w:tc>
          <w:tcPr>
            <w:tcW w:w="4011" w:type="dxa"/>
          </w:tcPr>
          <w:p w:rsidR="00B47827" w:rsidRDefault="00B47827" w:rsidP="00B47827">
            <w:pPr>
              <w:autoSpaceDE w:val="0"/>
              <w:autoSpaceDN w:val="0"/>
              <w:adjustRightInd w:val="0"/>
              <w:rPr>
                <w:sz w:val="20"/>
              </w:rPr>
            </w:pPr>
          </w:p>
        </w:tc>
      </w:tr>
      <w:tr w:rsidR="00B47827" w:rsidTr="00B47827">
        <w:tc>
          <w:tcPr>
            <w:tcW w:w="1980" w:type="dxa"/>
          </w:tcPr>
          <w:p w:rsidR="00B47827" w:rsidRDefault="00B47827" w:rsidP="00B47827">
            <w:pPr>
              <w:autoSpaceDE w:val="0"/>
              <w:autoSpaceDN w:val="0"/>
              <w:adjustRightInd w:val="0"/>
              <w:rPr>
                <w:b/>
                <w:bCs/>
                <w:sz w:val="20"/>
              </w:rPr>
            </w:pPr>
            <w:r>
              <w:rPr>
                <w:b/>
                <w:bCs/>
                <w:sz w:val="20"/>
              </w:rPr>
              <w:t>Approvals:</w:t>
            </w:r>
          </w:p>
        </w:tc>
        <w:tc>
          <w:tcPr>
            <w:tcW w:w="1569" w:type="dxa"/>
          </w:tcPr>
          <w:p w:rsidR="00B47827" w:rsidRDefault="00B47827" w:rsidP="00B47827">
            <w:pPr>
              <w:autoSpaceDE w:val="0"/>
              <w:autoSpaceDN w:val="0"/>
              <w:adjustRightInd w:val="0"/>
              <w:rPr>
                <w:b/>
                <w:bCs/>
                <w:sz w:val="20"/>
              </w:rPr>
            </w:pPr>
          </w:p>
        </w:tc>
        <w:tc>
          <w:tcPr>
            <w:tcW w:w="4011" w:type="dxa"/>
          </w:tcPr>
          <w:p w:rsidR="00B47827" w:rsidRDefault="00B47827" w:rsidP="00B47827">
            <w:pPr>
              <w:autoSpaceDE w:val="0"/>
              <w:autoSpaceDN w:val="0"/>
              <w:adjustRightInd w:val="0"/>
              <w:rPr>
                <w:b/>
                <w:bCs/>
                <w:sz w:val="20"/>
              </w:rPr>
            </w:pPr>
          </w:p>
        </w:tc>
      </w:tr>
      <w:tr w:rsidR="00B47827" w:rsidRPr="00A06C25" w:rsidTr="00B47827">
        <w:trPr>
          <w:trHeight w:val="2375"/>
        </w:trPr>
        <w:tc>
          <w:tcPr>
            <w:tcW w:w="1980" w:type="dxa"/>
          </w:tcPr>
          <w:p w:rsidR="00B47827" w:rsidRDefault="00BA6FB5" w:rsidP="00B47827">
            <w:pPr>
              <w:autoSpaceDE w:val="0"/>
              <w:autoSpaceDN w:val="0"/>
              <w:adjustRightInd w:val="0"/>
              <w:rPr>
                <w:bCs/>
                <w:sz w:val="20"/>
                <w:lang w:val="fr-FR"/>
              </w:rPr>
            </w:pPr>
            <w:r>
              <w:rPr>
                <w:bCs/>
                <w:sz w:val="20"/>
                <w:lang w:val="fr-FR"/>
              </w:rPr>
              <w:t>TBD</w:t>
            </w:r>
          </w:p>
          <w:p w:rsidR="00B47827" w:rsidRDefault="00B47827" w:rsidP="00B47827">
            <w:pPr>
              <w:autoSpaceDE w:val="0"/>
              <w:autoSpaceDN w:val="0"/>
              <w:adjustRightInd w:val="0"/>
              <w:rPr>
                <w:bCs/>
                <w:sz w:val="20"/>
                <w:lang w:val="fr-FR"/>
              </w:rPr>
            </w:pPr>
          </w:p>
          <w:p w:rsidR="00B47827" w:rsidRDefault="00B47827" w:rsidP="00B47827">
            <w:pPr>
              <w:autoSpaceDE w:val="0"/>
              <w:autoSpaceDN w:val="0"/>
              <w:adjustRightInd w:val="0"/>
              <w:rPr>
                <w:bCs/>
                <w:sz w:val="20"/>
                <w:lang w:val="fr-FR"/>
              </w:rPr>
            </w:pPr>
          </w:p>
          <w:p w:rsidR="00B47827" w:rsidRDefault="00B47827" w:rsidP="00B47827">
            <w:pPr>
              <w:autoSpaceDE w:val="0"/>
              <w:autoSpaceDN w:val="0"/>
              <w:adjustRightInd w:val="0"/>
              <w:rPr>
                <w:bCs/>
                <w:sz w:val="20"/>
                <w:lang w:val="fr-FR"/>
              </w:rPr>
            </w:pPr>
          </w:p>
          <w:p w:rsidR="00B47827" w:rsidRPr="00EE34C7" w:rsidRDefault="00B47827" w:rsidP="00B47827">
            <w:pPr>
              <w:autoSpaceDE w:val="0"/>
              <w:autoSpaceDN w:val="0"/>
              <w:adjustRightInd w:val="0"/>
              <w:rPr>
                <w:bCs/>
                <w:sz w:val="20"/>
                <w:lang w:val="fr-FR"/>
              </w:rPr>
            </w:pPr>
          </w:p>
        </w:tc>
        <w:tc>
          <w:tcPr>
            <w:tcW w:w="1569" w:type="dxa"/>
          </w:tcPr>
          <w:p w:rsidR="00B47827" w:rsidRDefault="00EA0E78" w:rsidP="00B47827">
            <w:pPr>
              <w:autoSpaceDE w:val="0"/>
              <w:autoSpaceDN w:val="0"/>
              <w:adjustRightInd w:val="0"/>
              <w:rPr>
                <w:bCs/>
                <w:sz w:val="20"/>
                <w:lang w:val="fr-FR"/>
              </w:rPr>
            </w:pPr>
            <w:r w:rsidRPr="00EA0E78">
              <w:rPr>
                <w:bCs/>
                <w:sz w:val="20"/>
                <w:lang w:val="fr-FR"/>
              </w:rPr>
              <w:t>Haystack</w:t>
            </w:r>
          </w:p>
          <w:p w:rsidR="00EA0E78" w:rsidRDefault="00EA0E78" w:rsidP="00B47827">
            <w:pPr>
              <w:autoSpaceDE w:val="0"/>
              <w:autoSpaceDN w:val="0"/>
              <w:adjustRightInd w:val="0"/>
              <w:rPr>
                <w:bCs/>
                <w:sz w:val="20"/>
                <w:lang w:val="fr-FR"/>
              </w:rPr>
            </w:pPr>
          </w:p>
          <w:p w:rsidR="00EA0E78" w:rsidRDefault="00EA0E78" w:rsidP="00B47827">
            <w:pPr>
              <w:autoSpaceDE w:val="0"/>
              <w:autoSpaceDN w:val="0"/>
              <w:adjustRightInd w:val="0"/>
              <w:rPr>
                <w:bCs/>
                <w:sz w:val="20"/>
                <w:lang w:val="fr-FR"/>
              </w:rPr>
            </w:pPr>
            <w:r>
              <w:rPr>
                <w:bCs/>
                <w:sz w:val="20"/>
                <w:lang w:val="fr-FR"/>
              </w:rPr>
              <w:t>NRAO</w:t>
            </w:r>
          </w:p>
          <w:p w:rsidR="00EA0E78" w:rsidRDefault="00EA0E78" w:rsidP="00B47827">
            <w:pPr>
              <w:autoSpaceDE w:val="0"/>
              <w:autoSpaceDN w:val="0"/>
              <w:adjustRightInd w:val="0"/>
              <w:rPr>
                <w:bCs/>
                <w:sz w:val="20"/>
                <w:lang w:val="fr-FR"/>
              </w:rPr>
            </w:pPr>
          </w:p>
          <w:p w:rsidR="00EA0E78" w:rsidRDefault="00EA0E78" w:rsidP="00B47827">
            <w:pPr>
              <w:autoSpaceDE w:val="0"/>
              <w:autoSpaceDN w:val="0"/>
              <w:adjustRightInd w:val="0"/>
              <w:rPr>
                <w:bCs/>
                <w:sz w:val="20"/>
                <w:lang w:val="fr-FR"/>
              </w:rPr>
            </w:pPr>
            <w:r>
              <w:rPr>
                <w:bCs/>
                <w:sz w:val="20"/>
                <w:lang w:val="fr-FR"/>
              </w:rPr>
              <w:t>Japan</w:t>
            </w:r>
          </w:p>
          <w:p w:rsidR="00EA0E78" w:rsidRDefault="00EA0E78" w:rsidP="00B47827">
            <w:pPr>
              <w:autoSpaceDE w:val="0"/>
              <w:autoSpaceDN w:val="0"/>
              <w:adjustRightInd w:val="0"/>
              <w:rPr>
                <w:bCs/>
                <w:sz w:val="20"/>
                <w:lang w:val="fr-FR"/>
              </w:rPr>
            </w:pPr>
          </w:p>
          <w:p w:rsidR="00EA0E78" w:rsidRDefault="00EA0E78" w:rsidP="00B47827">
            <w:pPr>
              <w:autoSpaceDE w:val="0"/>
              <w:autoSpaceDN w:val="0"/>
              <w:adjustRightInd w:val="0"/>
              <w:rPr>
                <w:bCs/>
                <w:sz w:val="20"/>
                <w:lang w:val="fr-FR"/>
              </w:rPr>
            </w:pPr>
            <w:r>
              <w:rPr>
                <w:bCs/>
                <w:sz w:val="20"/>
                <w:lang w:val="fr-FR"/>
              </w:rPr>
              <w:t>ALMA SE</w:t>
            </w:r>
          </w:p>
          <w:p w:rsidR="00EA0E78" w:rsidRDefault="00EA0E78" w:rsidP="00B47827">
            <w:pPr>
              <w:autoSpaceDE w:val="0"/>
              <w:autoSpaceDN w:val="0"/>
              <w:adjustRightInd w:val="0"/>
              <w:rPr>
                <w:bCs/>
                <w:sz w:val="20"/>
                <w:lang w:val="fr-FR"/>
              </w:rPr>
            </w:pPr>
          </w:p>
          <w:p w:rsidR="00EA0E78" w:rsidRDefault="00EA0E78" w:rsidP="00B47827">
            <w:pPr>
              <w:autoSpaceDE w:val="0"/>
              <w:autoSpaceDN w:val="0"/>
              <w:adjustRightInd w:val="0"/>
              <w:rPr>
                <w:bCs/>
                <w:sz w:val="20"/>
                <w:lang w:val="fr-FR"/>
              </w:rPr>
            </w:pPr>
            <w:r>
              <w:rPr>
                <w:bCs/>
                <w:sz w:val="20"/>
                <w:lang w:val="fr-FR"/>
              </w:rPr>
              <w:t>ALMA PA</w:t>
            </w:r>
          </w:p>
          <w:p w:rsidR="00EA0E78" w:rsidRDefault="00EA0E78" w:rsidP="00B47827">
            <w:pPr>
              <w:autoSpaceDE w:val="0"/>
              <w:autoSpaceDN w:val="0"/>
              <w:adjustRightInd w:val="0"/>
              <w:rPr>
                <w:bCs/>
                <w:sz w:val="20"/>
                <w:lang w:val="fr-FR"/>
              </w:rPr>
            </w:pPr>
          </w:p>
          <w:p w:rsidR="00EA0E78" w:rsidRPr="00EA0E78" w:rsidRDefault="00EA0E78" w:rsidP="00B47827">
            <w:pPr>
              <w:autoSpaceDE w:val="0"/>
              <w:autoSpaceDN w:val="0"/>
              <w:adjustRightInd w:val="0"/>
              <w:rPr>
                <w:bCs/>
                <w:sz w:val="20"/>
                <w:lang w:val="fr-FR"/>
              </w:rPr>
            </w:pPr>
            <w:r>
              <w:rPr>
                <w:bCs/>
                <w:sz w:val="20"/>
                <w:lang w:val="fr-FR"/>
              </w:rPr>
              <w:t>ALMA Safety</w:t>
            </w:r>
          </w:p>
        </w:tc>
        <w:tc>
          <w:tcPr>
            <w:tcW w:w="4011" w:type="dxa"/>
          </w:tcPr>
          <w:p w:rsidR="00B47827" w:rsidRPr="007152B3" w:rsidRDefault="00B47827" w:rsidP="00B47827">
            <w:pPr>
              <w:autoSpaceDE w:val="0"/>
              <w:autoSpaceDN w:val="0"/>
              <w:adjustRightInd w:val="0"/>
              <w:rPr>
                <w:b/>
                <w:bCs/>
                <w:sz w:val="20"/>
                <w:lang w:val="fr-FR"/>
              </w:rPr>
            </w:pPr>
          </w:p>
        </w:tc>
      </w:tr>
      <w:tr w:rsidR="00B47827" w:rsidTr="00B47827">
        <w:tc>
          <w:tcPr>
            <w:tcW w:w="1980" w:type="dxa"/>
          </w:tcPr>
          <w:p w:rsidR="00B47827" w:rsidRDefault="00B47827" w:rsidP="00B47827">
            <w:pPr>
              <w:autoSpaceDE w:val="0"/>
              <w:autoSpaceDN w:val="0"/>
              <w:adjustRightInd w:val="0"/>
              <w:rPr>
                <w:b/>
                <w:bCs/>
                <w:sz w:val="20"/>
              </w:rPr>
            </w:pPr>
            <w:r>
              <w:rPr>
                <w:b/>
                <w:bCs/>
                <w:sz w:val="20"/>
              </w:rPr>
              <w:t xml:space="preserve"> Release:</w:t>
            </w:r>
          </w:p>
        </w:tc>
        <w:tc>
          <w:tcPr>
            <w:tcW w:w="1569" w:type="dxa"/>
          </w:tcPr>
          <w:p w:rsidR="00B47827" w:rsidRDefault="00B47827" w:rsidP="00B47827">
            <w:pPr>
              <w:autoSpaceDE w:val="0"/>
              <w:autoSpaceDN w:val="0"/>
              <w:adjustRightInd w:val="0"/>
              <w:rPr>
                <w:b/>
                <w:bCs/>
                <w:sz w:val="20"/>
              </w:rPr>
            </w:pPr>
          </w:p>
        </w:tc>
        <w:tc>
          <w:tcPr>
            <w:tcW w:w="4011" w:type="dxa"/>
          </w:tcPr>
          <w:p w:rsidR="00B47827" w:rsidRDefault="00B47827" w:rsidP="00B47827">
            <w:pPr>
              <w:autoSpaceDE w:val="0"/>
              <w:autoSpaceDN w:val="0"/>
              <w:adjustRightInd w:val="0"/>
              <w:rPr>
                <w:b/>
                <w:bCs/>
                <w:sz w:val="20"/>
              </w:rPr>
            </w:pPr>
          </w:p>
        </w:tc>
      </w:tr>
      <w:tr w:rsidR="00B47827" w:rsidTr="00B47827">
        <w:trPr>
          <w:trHeight w:val="1484"/>
        </w:trPr>
        <w:tc>
          <w:tcPr>
            <w:tcW w:w="1980" w:type="dxa"/>
          </w:tcPr>
          <w:p w:rsidR="00B47827" w:rsidRDefault="00473C8B" w:rsidP="00B47827">
            <w:pPr>
              <w:autoSpaceDE w:val="0"/>
              <w:autoSpaceDN w:val="0"/>
              <w:adjustRightInd w:val="0"/>
              <w:rPr>
                <w:sz w:val="20"/>
              </w:rPr>
            </w:pPr>
            <w:r>
              <w:rPr>
                <w:sz w:val="20"/>
              </w:rPr>
              <w:t>TBD</w:t>
            </w:r>
          </w:p>
          <w:p w:rsidR="00B47827" w:rsidRDefault="00B47827" w:rsidP="00B47827">
            <w:pPr>
              <w:autoSpaceDE w:val="0"/>
              <w:autoSpaceDN w:val="0"/>
              <w:adjustRightInd w:val="0"/>
              <w:rPr>
                <w:sz w:val="20"/>
              </w:rPr>
            </w:pPr>
            <w:r>
              <w:rPr>
                <w:sz w:val="20"/>
              </w:rPr>
              <w:t>(NRAO Proj. Mgr.)</w:t>
            </w:r>
          </w:p>
          <w:p w:rsidR="00B47827" w:rsidRDefault="00B47827" w:rsidP="00B47827">
            <w:pPr>
              <w:autoSpaceDE w:val="0"/>
              <w:autoSpaceDN w:val="0"/>
              <w:adjustRightInd w:val="0"/>
              <w:rPr>
                <w:sz w:val="20"/>
              </w:rPr>
            </w:pPr>
          </w:p>
          <w:p w:rsidR="00B47827" w:rsidRDefault="00BA6FB5" w:rsidP="00B47827">
            <w:pPr>
              <w:autoSpaceDE w:val="0"/>
              <w:autoSpaceDN w:val="0"/>
              <w:adjustRightInd w:val="0"/>
              <w:rPr>
                <w:sz w:val="20"/>
              </w:rPr>
            </w:pPr>
            <w:r>
              <w:rPr>
                <w:sz w:val="20"/>
              </w:rPr>
              <w:t>TBD</w:t>
            </w:r>
          </w:p>
          <w:p w:rsidR="00B47827" w:rsidRDefault="00EA0E78" w:rsidP="00B47827">
            <w:pPr>
              <w:autoSpaceDE w:val="0"/>
              <w:autoSpaceDN w:val="0"/>
              <w:adjustRightInd w:val="0"/>
              <w:rPr>
                <w:sz w:val="20"/>
              </w:rPr>
            </w:pPr>
            <w:r>
              <w:rPr>
                <w:sz w:val="20"/>
              </w:rPr>
              <w:t>(JAO</w:t>
            </w:r>
            <w:r w:rsidR="00B47827">
              <w:rPr>
                <w:sz w:val="20"/>
              </w:rPr>
              <w:t>. Proj. Mgr.)</w:t>
            </w:r>
          </w:p>
          <w:p w:rsidR="00BA6FB5" w:rsidRDefault="00BA6FB5" w:rsidP="00B47827">
            <w:pPr>
              <w:autoSpaceDE w:val="0"/>
              <w:autoSpaceDN w:val="0"/>
              <w:adjustRightInd w:val="0"/>
              <w:rPr>
                <w:sz w:val="20"/>
              </w:rPr>
            </w:pPr>
          </w:p>
        </w:tc>
        <w:tc>
          <w:tcPr>
            <w:tcW w:w="1569" w:type="dxa"/>
          </w:tcPr>
          <w:p w:rsidR="00B47827" w:rsidRDefault="00B47827" w:rsidP="00B47827">
            <w:pPr>
              <w:autoSpaceDE w:val="0"/>
              <w:autoSpaceDN w:val="0"/>
              <w:adjustRightInd w:val="0"/>
              <w:rPr>
                <w:sz w:val="20"/>
                <w:szCs w:val="20"/>
              </w:rPr>
            </w:pPr>
            <w:r>
              <w:rPr>
                <w:sz w:val="20"/>
                <w:szCs w:val="20"/>
              </w:rPr>
              <w:t>NRAO</w:t>
            </w:r>
          </w:p>
          <w:p w:rsidR="00B47827" w:rsidRDefault="00B47827" w:rsidP="00B47827">
            <w:pPr>
              <w:autoSpaceDE w:val="0"/>
              <w:autoSpaceDN w:val="0"/>
              <w:adjustRightInd w:val="0"/>
              <w:rPr>
                <w:sz w:val="20"/>
                <w:szCs w:val="20"/>
              </w:rPr>
            </w:pPr>
          </w:p>
          <w:p w:rsidR="00B47827" w:rsidRDefault="00B47827" w:rsidP="00B47827">
            <w:pPr>
              <w:autoSpaceDE w:val="0"/>
              <w:autoSpaceDN w:val="0"/>
              <w:adjustRightInd w:val="0"/>
              <w:rPr>
                <w:sz w:val="20"/>
                <w:szCs w:val="20"/>
              </w:rPr>
            </w:pPr>
          </w:p>
          <w:p w:rsidR="00B47827" w:rsidRDefault="00B47827" w:rsidP="00B47827">
            <w:pPr>
              <w:autoSpaceDE w:val="0"/>
              <w:autoSpaceDN w:val="0"/>
              <w:adjustRightInd w:val="0"/>
              <w:rPr>
                <w:sz w:val="20"/>
              </w:rPr>
            </w:pPr>
            <w:r>
              <w:rPr>
                <w:sz w:val="20"/>
                <w:szCs w:val="20"/>
              </w:rPr>
              <w:t>JAO</w:t>
            </w:r>
          </w:p>
        </w:tc>
        <w:tc>
          <w:tcPr>
            <w:tcW w:w="4011" w:type="dxa"/>
          </w:tcPr>
          <w:p w:rsidR="00B47827" w:rsidRDefault="00B47827" w:rsidP="00B47827">
            <w:pPr>
              <w:autoSpaceDE w:val="0"/>
              <w:autoSpaceDN w:val="0"/>
              <w:adjustRightInd w:val="0"/>
              <w:rPr>
                <w:sz w:val="20"/>
              </w:rPr>
            </w:pPr>
          </w:p>
          <w:p w:rsidR="00B47827" w:rsidRDefault="00B47827" w:rsidP="00B47827">
            <w:pPr>
              <w:autoSpaceDE w:val="0"/>
              <w:autoSpaceDN w:val="0"/>
              <w:adjustRightInd w:val="0"/>
              <w:rPr>
                <w:sz w:val="20"/>
              </w:rPr>
            </w:pPr>
          </w:p>
        </w:tc>
      </w:tr>
    </w:tbl>
    <w:p w:rsidR="00B47827" w:rsidRDefault="00B47827" w:rsidP="00B47827">
      <w:pPr>
        <w:rPr>
          <w:b/>
          <w:bCs/>
          <w:sz w:val="28"/>
        </w:rPr>
        <w:sectPr w:rsidR="00B47827" w:rsidSect="000451FC">
          <w:headerReference w:type="default" r:id="rId9"/>
          <w:headerReference w:type="first" r:id="rId10"/>
          <w:pgSz w:w="12240" w:h="15840"/>
          <w:pgMar w:top="1152" w:right="1440" w:bottom="1152" w:left="1440" w:header="720" w:footer="720" w:gutter="0"/>
          <w:cols w:space="720"/>
          <w:titlePg/>
          <w:docGrid w:linePitch="326"/>
        </w:sectPr>
      </w:pPr>
      <w:r>
        <w:rPr>
          <w:b/>
          <w:bCs/>
          <w:sz w:val="28"/>
        </w:rPr>
        <w:br w:type="textWrapping" w:clear="all"/>
      </w:r>
    </w:p>
    <w:p w:rsidR="00B47827" w:rsidRDefault="003D3173" w:rsidP="007478E7">
      <w:pPr>
        <w:jc w:val="center"/>
        <w:rPr>
          <w:b/>
          <w:sz w:val="28"/>
        </w:rPr>
      </w:pPr>
      <w:r>
        <w:rPr>
          <w:b/>
          <w:sz w:val="28"/>
        </w:rPr>
        <w:lastRenderedPageBreak/>
        <w:br w:type="page"/>
      </w:r>
      <w:r w:rsidR="00B47827">
        <w:rPr>
          <w:b/>
          <w:sz w:val="28"/>
        </w:rPr>
        <w:lastRenderedPageBreak/>
        <w:t>Change Record</w:t>
      </w:r>
    </w:p>
    <w:p w:rsidR="00B47827" w:rsidRDefault="00B47827" w:rsidP="00B47827">
      <w:pPr>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1311"/>
        <w:gridCol w:w="1197"/>
        <w:gridCol w:w="1260"/>
        <w:gridCol w:w="4680"/>
      </w:tblGrid>
      <w:tr w:rsidR="00B47827" w:rsidTr="004D2435">
        <w:trPr>
          <w:trHeight w:val="450"/>
        </w:trPr>
        <w:tc>
          <w:tcPr>
            <w:tcW w:w="912" w:type="dxa"/>
            <w:tcBorders>
              <w:top w:val="single" w:sz="18" w:space="0" w:color="auto"/>
              <w:left w:val="single" w:sz="18" w:space="0" w:color="auto"/>
              <w:bottom w:val="single" w:sz="18" w:space="0" w:color="auto"/>
              <w:right w:val="single" w:sz="4" w:space="0" w:color="auto"/>
            </w:tcBorders>
          </w:tcPr>
          <w:p w:rsidR="00B47827" w:rsidRDefault="00B47827" w:rsidP="000451FC">
            <w:pPr>
              <w:rPr>
                <w:b/>
                <w:sz w:val="20"/>
              </w:rPr>
            </w:pPr>
            <w:r>
              <w:rPr>
                <w:b/>
                <w:sz w:val="20"/>
              </w:rPr>
              <w:t>Version</w:t>
            </w:r>
          </w:p>
        </w:tc>
        <w:tc>
          <w:tcPr>
            <w:tcW w:w="1311" w:type="dxa"/>
            <w:tcBorders>
              <w:top w:val="single" w:sz="18" w:space="0" w:color="auto"/>
              <w:left w:val="single" w:sz="4" w:space="0" w:color="auto"/>
              <w:bottom w:val="single" w:sz="18" w:space="0" w:color="auto"/>
              <w:right w:val="single" w:sz="4" w:space="0" w:color="auto"/>
            </w:tcBorders>
          </w:tcPr>
          <w:p w:rsidR="00B47827" w:rsidRDefault="00B47827" w:rsidP="000451FC">
            <w:pPr>
              <w:rPr>
                <w:b/>
                <w:sz w:val="20"/>
              </w:rPr>
            </w:pPr>
            <w:r>
              <w:rPr>
                <w:b/>
                <w:sz w:val="20"/>
              </w:rPr>
              <w:t>Date</w:t>
            </w:r>
          </w:p>
        </w:tc>
        <w:tc>
          <w:tcPr>
            <w:tcW w:w="1197" w:type="dxa"/>
            <w:tcBorders>
              <w:top w:val="single" w:sz="18" w:space="0" w:color="auto"/>
              <w:left w:val="single" w:sz="4" w:space="0" w:color="auto"/>
              <w:bottom w:val="single" w:sz="18" w:space="0" w:color="auto"/>
              <w:right w:val="single" w:sz="4" w:space="0" w:color="auto"/>
            </w:tcBorders>
          </w:tcPr>
          <w:p w:rsidR="00B47827" w:rsidRDefault="00B47827" w:rsidP="000451FC">
            <w:pPr>
              <w:rPr>
                <w:b/>
                <w:sz w:val="20"/>
              </w:rPr>
            </w:pPr>
            <w:r>
              <w:rPr>
                <w:b/>
                <w:sz w:val="20"/>
              </w:rPr>
              <w:t>Affected Section(s)</w:t>
            </w:r>
          </w:p>
        </w:tc>
        <w:tc>
          <w:tcPr>
            <w:tcW w:w="1260" w:type="dxa"/>
            <w:tcBorders>
              <w:top w:val="single" w:sz="18" w:space="0" w:color="auto"/>
              <w:left w:val="single" w:sz="4" w:space="0" w:color="auto"/>
              <w:bottom w:val="single" w:sz="18" w:space="0" w:color="auto"/>
              <w:right w:val="single" w:sz="4" w:space="0" w:color="auto"/>
            </w:tcBorders>
          </w:tcPr>
          <w:p w:rsidR="00B47827" w:rsidRDefault="00B47827" w:rsidP="000451FC">
            <w:pPr>
              <w:rPr>
                <w:b/>
                <w:sz w:val="20"/>
              </w:rPr>
            </w:pPr>
            <w:r>
              <w:rPr>
                <w:b/>
                <w:sz w:val="20"/>
              </w:rPr>
              <w:t>Change Request #</w:t>
            </w:r>
          </w:p>
        </w:tc>
        <w:tc>
          <w:tcPr>
            <w:tcW w:w="4680" w:type="dxa"/>
            <w:tcBorders>
              <w:top w:val="single" w:sz="18" w:space="0" w:color="auto"/>
              <w:left w:val="single" w:sz="4" w:space="0" w:color="auto"/>
              <w:bottom w:val="single" w:sz="18" w:space="0" w:color="auto"/>
              <w:right w:val="single" w:sz="18" w:space="0" w:color="auto"/>
            </w:tcBorders>
          </w:tcPr>
          <w:p w:rsidR="00B47827" w:rsidRDefault="00B47827" w:rsidP="000451FC">
            <w:pPr>
              <w:rPr>
                <w:b/>
                <w:sz w:val="20"/>
              </w:rPr>
            </w:pPr>
            <w:r>
              <w:rPr>
                <w:b/>
                <w:sz w:val="20"/>
              </w:rPr>
              <w:t>Reason/Initiation/Remarks</w:t>
            </w:r>
          </w:p>
        </w:tc>
      </w:tr>
      <w:tr w:rsidR="00B47827" w:rsidTr="004D2435">
        <w:trPr>
          <w:trHeight w:val="675"/>
        </w:trPr>
        <w:tc>
          <w:tcPr>
            <w:tcW w:w="912" w:type="dxa"/>
            <w:tcBorders>
              <w:top w:val="single" w:sz="18" w:space="0" w:color="auto"/>
              <w:bottom w:val="single" w:sz="4" w:space="0" w:color="auto"/>
            </w:tcBorders>
          </w:tcPr>
          <w:p w:rsidR="00B47827" w:rsidRDefault="00B47827" w:rsidP="000451FC">
            <w:pPr>
              <w:jc w:val="center"/>
              <w:rPr>
                <w:sz w:val="20"/>
              </w:rPr>
            </w:pPr>
            <w:r>
              <w:rPr>
                <w:sz w:val="20"/>
              </w:rPr>
              <w:t>A</w:t>
            </w:r>
          </w:p>
        </w:tc>
        <w:tc>
          <w:tcPr>
            <w:tcW w:w="1311" w:type="dxa"/>
            <w:tcBorders>
              <w:top w:val="single" w:sz="18" w:space="0" w:color="auto"/>
              <w:bottom w:val="single" w:sz="4" w:space="0" w:color="auto"/>
            </w:tcBorders>
          </w:tcPr>
          <w:p w:rsidR="00B47827" w:rsidRDefault="003F13D7" w:rsidP="00216A86">
            <w:pPr>
              <w:rPr>
                <w:sz w:val="20"/>
              </w:rPr>
            </w:pPr>
            <w:r>
              <w:rPr>
                <w:sz w:val="20"/>
              </w:rPr>
              <w:t>2014-9</w:t>
            </w:r>
            <w:r w:rsidR="00B47827">
              <w:rPr>
                <w:sz w:val="20"/>
              </w:rPr>
              <w:t>-</w:t>
            </w:r>
            <w:r>
              <w:rPr>
                <w:sz w:val="20"/>
              </w:rPr>
              <w:t>5</w:t>
            </w:r>
          </w:p>
        </w:tc>
        <w:tc>
          <w:tcPr>
            <w:tcW w:w="1197" w:type="dxa"/>
            <w:tcBorders>
              <w:top w:val="single" w:sz="18" w:space="0" w:color="auto"/>
              <w:bottom w:val="single" w:sz="4" w:space="0" w:color="auto"/>
            </w:tcBorders>
          </w:tcPr>
          <w:p w:rsidR="00B47827" w:rsidRDefault="00B47827" w:rsidP="000451FC">
            <w:pPr>
              <w:rPr>
                <w:sz w:val="20"/>
              </w:rPr>
            </w:pPr>
            <w:r>
              <w:rPr>
                <w:sz w:val="20"/>
              </w:rPr>
              <w:t>ALL</w:t>
            </w:r>
          </w:p>
        </w:tc>
        <w:tc>
          <w:tcPr>
            <w:tcW w:w="1260" w:type="dxa"/>
            <w:tcBorders>
              <w:top w:val="single" w:sz="18" w:space="0" w:color="auto"/>
              <w:bottom w:val="single" w:sz="4" w:space="0" w:color="auto"/>
            </w:tcBorders>
          </w:tcPr>
          <w:p w:rsidR="00B47827" w:rsidRDefault="00FC6B58" w:rsidP="000451FC">
            <w:pPr>
              <w:rPr>
                <w:sz w:val="20"/>
              </w:rPr>
            </w:pPr>
            <w:r>
              <w:rPr>
                <w:sz w:val="20"/>
              </w:rPr>
              <w:t>N</w:t>
            </w:r>
            <w:r w:rsidR="00B47827">
              <w:rPr>
                <w:sz w:val="20"/>
              </w:rPr>
              <w:t>one</w:t>
            </w:r>
          </w:p>
        </w:tc>
        <w:tc>
          <w:tcPr>
            <w:tcW w:w="4680" w:type="dxa"/>
            <w:tcBorders>
              <w:top w:val="single" w:sz="18" w:space="0" w:color="auto"/>
              <w:bottom w:val="single" w:sz="4" w:space="0" w:color="auto"/>
            </w:tcBorders>
          </w:tcPr>
          <w:p w:rsidR="00B47827" w:rsidRDefault="00B47827" w:rsidP="000451FC">
            <w:pPr>
              <w:rPr>
                <w:sz w:val="20"/>
              </w:rPr>
            </w:pPr>
            <w:r>
              <w:rPr>
                <w:sz w:val="20"/>
              </w:rPr>
              <w:t>First Issue</w:t>
            </w:r>
          </w:p>
        </w:tc>
      </w:tr>
      <w:tr w:rsidR="004D2435" w:rsidTr="004D2435">
        <w:trPr>
          <w:trHeight w:val="675"/>
        </w:trPr>
        <w:tc>
          <w:tcPr>
            <w:tcW w:w="912" w:type="dxa"/>
            <w:tcBorders>
              <w:top w:val="single" w:sz="4" w:space="0" w:color="auto"/>
            </w:tcBorders>
          </w:tcPr>
          <w:p w:rsidR="004D2435" w:rsidRDefault="00BF36BE" w:rsidP="000451FC">
            <w:pPr>
              <w:jc w:val="center"/>
              <w:rPr>
                <w:sz w:val="20"/>
              </w:rPr>
            </w:pPr>
            <w:r>
              <w:rPr>
                <w:sz w:val="20"/>
              </w:rPr>
              <w:t>A01</w:t>
            </w:r>
          </w:p>
        </w:tc>
        <w:tc>
          <w:tcPr>
            <w:tcW w:w="1311" w:type="dxa"/>
            <w:tcBorders>
              <w:top w:val="single" w:sz="4" w:space="0" w:color="auto"/>
            </w:tcBorders>
          </w:tcPr>
          <w:p w:rsidR="004D2435" w:rsidRDefault="00BF36BE" w:rsidP="00216A86">
            <w:pPr>
              <w:rPr>
                <w:sz w:val="20"/>
              </w:rPr>
            </w:pPr>
            <w:r>
              <w:rPr>
                <w:sz w:val="20"/>
              </w:rPr>
              <w:t>2014-12-5</w:t>
            </w:r>
          </w:p>
        </w:tc>
        <w:tc>
          <w:tcPr>
            <w:tcW w:w="1197" w:type="dxa"/>
            <w:tcBorders>
              <w:top w:val="single" w:sz="4" w:space="0" w:color="auto"/>
            </w:tcBorders>
          </w:tcPr>
          <w:p w:rsidR="004D2435" w:rsidRDefault="00BF36BE" w:rsidP="000451FC">
            <w:pPr>
              <w:rPr>
                <w:sz w:val="20"/>
              </w:rPr>
            </w:pPr>
            <w:r>
              <w:rPr>
                <w:sz w:val="20"/>
              </w:rPr>
              <w:t>ALL</w:t>
            </w:r>
          </w:p>
        </w:tc>
        <w:tc>
          <w:tcPr>
            <w:tcW w:w="1260" w:type="dxa"/>
            <w:tcBorders>
              <w:top w:val="single" w:sz="4" w:space="0" w:color="auto"/>
            </w:tcBorders>
          </w:tcPr>
          <w:p w:rsidR="004D2435" w:rsidRDefault="00BF36BE" w:rsidP="000451FC">
            <w:pPr>
              <w:rPr>
                <w:sz w:val="20"/>
              </w:rPr>
            </w:pPr>
            <w:r>
              <w:rPr>
                <w:sz w:val="20"/>
              </w:rPr>
              <w:t>None</w:t>
            </w:r>
          </w:p>
        </w:tc>
        <w:tc>
          <w:tcPr>
            <w:tcW w:w="4680" w:type="dxa"/>
            <w:tcBorders>
              <w:top w:val="single" w:sz="4" w:space="0" w:color="auto"/>
            </w:tcBorders>
          </w:tcPr>
          <w:p w:rsidR="004D2435" w:rsidRDefault="00BF36BE" w:rsidP="000451FC">
            <w:pPr>
              <w:rPr>
                <w:sz w:val="20"/>
              </w:rPr>
            </w:pPr>
            <w:r>
              <w:rPr>
                <w:sz w:val="20"/>
              </w:rPr>
              <w:t>Add significant detail.  Incorporate suggestions from Alejandro Saez</w:t>
            </w:r>
          </w:p>
        </w:tc>
      </w:tr>
    </w:tbl>
    <w:p w:rsidR="00B47827" w:rsidRPr="005C2D58" w:rsidRDefault="00B47827" w:rsidP="00AA7C15">
      <w:pPr>
        <w:rPr>
          <w:b/>
          <w:bCs/>
        </w:rPr>
      </w:pPr>
      <w:r>
        <w:br w:type="page"/>
      </w:r>
      <w:r w:rsidRPr="005C2D58">
        <w:rPr>
          <w:b/>
          <w:bCs/>
        </w:rPr>
        <w:lastRenderedPageBreak/>
        <w:t>Table of Contents</w:t>
      </w:r>
    </w:p>
    <w:p w:rsidR="00A35595" w:rsidRDefault="00671A52">
      <w:pPr>
        <w:pStyle w:val="TOC1"/>
        <w:rPr>
          <w:rFonts w:asciiTheme="minorHAnsi" w:eastAsiaTheme="minorEastAsia" w:hAnsiTheme="minorHAnsi" w:cstheme="minorBidi"/>
          <w:b w:val="0"/>
          <w:bCs w:val="0"/>
          <w:color w:val="auto"/>
          <w:sz w:val="22"/>
          <w:szCs w:val="22"/>
        </w:rPr>
      </w:pPr>
      <w:r>
        <w:rPr>
          <w:b w:val="0"/>
          <w:bCs w:val="0"/>
        </w:rPr>
        <w:fldChar w:fldCharType="begin"/>
      </w:r>
      <w:r>
        <w:rPr>
          <w:b w:val="0"/>
          <w:bCs w:val="0"/>
        </w:rPr>
        <w:instrText xml:space="preserve"> TOC \o "1-3" \h \z \u </w:instrText>
      </w:r>
      <w:r>
        <w:rPr>
          <w:b w:val="0"/>
          <w:bCs w:val="0"/>
        </w:rPr>
        <w:fldChar w:fldCharType="separate"/>
      </w:r>
      <w:hyperlink w:anchor="_Toc405790518" w:history="1">
        <w:r w:rsidR="00A35595" w:rsidRPr="00BC0A7A">
          <w:rPr>
            <w:rStyle w:val="Hyperlink"/>
            <w:rFonts w:eastAsiaTheme="majorEastAsia"/>
          </w:rPr>
          <w:t>1</w:t>
        </w:r>
        <w:r w:rsidR="00A35595">
          <w:rPr>
            <w:rFonts w:asciiTheme="minorHAnsi" w:eastAsiaTheme="minorEastAsia" w:hAnsiTheme="minorHAnsi" w:cstheme="minorBidi"/>
            <w:b w:val="0"/>
            <w:bCs w:val="0"/>
            <w:color w:val="auto"/>
            <w:sz w:val="22"/>
            <w:szCs w:val="22"/>
          </w:rPr>
          <w:tab/>
        </w:r>
        <w:r w:rsidR="00A35595" w:rsidRPr="00BC0A7A">
          <w:rPr>
            <w:rStyle w:val="Hyperlink"/>
            <w:rFonts w:eastAsiaTheme="majorEastAsia"/>
          </w:rPr>
          <w:t>Description</w:t>
        </w:r>
        <w:r w:rsidR="00A35595">
          <w:rPr>
            <w:webHidden/>
          </w:rPr>
          <w:tab/>
        </w:r>
        <w:r w:rsidR="00A35595">
          <w:rPr>
            <w:webHidden/>
          </w:rPr>
          <w:fldChar w:fldCharType="begin"/>
        </w:r>
        <w:r w:rsidR="00A35595">
          <w:rPr>
            <w:webHidden/>
          </w:rPr>
          <w:instrText xml:space="preserve"> PAGEREF _Toc405790518 \h </w:instrText>
        </w:r>
        <w:r w:rsidR="00A35595">
          <w:rPr>
            <w:webHidden/>
          </w:rPr>
        </w:r>
        <w:r w:rsidR="00A35595">
          <w:rPr>
            <w:webHidden/>
          </w:rPr>
          <w:fldChar w:fldCharType="separate"/>
        </w:r>
        <w:r w:rsidR="00A35595">
          <w:rPr>
            <w:webHidden/>
          </w:rPr>
          <w:t>5</w:t>
        </w:r>
        <w:r w:rsidR="00A35595">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19" w:history="1">
        <w:r w:rsidRPr="00BC0A7A">
          <w:rPr>
            <w:rStyle w:val="Hyperlink"/>
            <w:rFonts w:eastAsiaTheme="majorEastAsia"/>
          </w:rPr>
          <w:t>1.1</w:t>
        </w:r>
        <w:r>
          <w:rPr>
            <w:rFonts w:asciiTheme="minorHAnsi" w:eastAsiaTheme="minorEastAsia" w:hAnsiTheme="minorHAnsi" w:cstheme="minorBidi"/>
            <w:bCs w:val="0"/>
            <w:color w:val="auto"/>
            <w:sz w:val="22"/>
            <w:szCs w:val="22"/>
          </w:rPr>
          <w:tab/>
        </w:r>
        <w:r w:rsidRPr="00BC0A7A">
          <w:rPr>
            <w:rStyle w:val="Hyperlink"/>
            <w:rFonts w:eastAsiaTheme="majorEastAsia"/>
          </w:rPr>
          <w:t>Purpose and Scope</w:t>
        </w:r>
        <w:r>
          <w:rPr>
            <w:webHidden/>
          </w:rPr>
          <w:tab/>
        </w:r>
        <w:r>
          <w:rPr>
            <w:webHidden/>
          </w:rPr>
          <w:fldChar w:fldCharType="begin"/>
        </w:r>
        <w:r>
          <w:rPr>
            <w:webHidden/>
          </w:rPr>
          <w:instrText xml:space="preserve"> PAGEREF _Toc405790519 \h </w:instrText>
        </w:r>
        <w:r>
          <w:rPr>
            <w:webHidden/>
          </w:rPr>
        </w:r>
        <w:r>
          <w:rPr>
            <w:webHidden/>
          </w:rPr>
          <w:fldChar w:fldCharType="separate"/>
        </w:r>
        <w:r>
          <w:rPr>
            <w:webHidden/>
          </w:rPr>
          <w:t>5</w:t>
        </w:r>
        <w:r>
          <w:rPr>
            <w:webHidden/>
          </w:rPr>
          <w:fldChar w:fldCharType="end"/>
        </w:r>
      </w:hyperlink>
    </w:p>
    <w:p w:rsidR="00A35595" w:rsidRDefault="00A35595">
      <w:pPr>
        <w:pStyle w:val="TOC1"/>
        <w:rPr>
          <w:rFonts w:asciiTheme="minorHAnsi" w:eastAsiaTheme="minorEastAsia" w:hAnsiTheme="minorHAnsi" w:cstheme="minorBidi"/>
          <w:b w:val="0"/>
          <w:bCs w:val="0"/>
          <w:color w:val="auto"/>
          <w:sz w:val="22"/>
          <w:szCs w:val="22"/>
        </w:rPr>
      </w:pPr>
      <w:hyperlink w:anchor="_Toc405790520" w:history="1">
        <w:r w:rsidRPr="00BC0A7A">
          <w:rPr>
            <w:rStyle w:val="Hyperlink"/>
            <w:rFonts w:eastAsiaTheme="majorEastAsia"/>
          </w:rPr>
          <w:t>2</w:t>
        </w:r>
        <w:r>
          <w:rPr>
            <w:rFonts w:asciiTheme="minorHAnsi" w:eastAsiaTheme="minorEastAsia" w:hAnsiTheme="minorHAnsi" w:cstheme="minorBidi"/>
            <w:b w:val="0"/>
            <w:bCs w:val="0"/>
            <w:color w:val="auto"/>
            <w:sz w:val="22"/>
            <w:szCs w:val="22"/>
          </w:rPr>
          <w:tab/>
        </w:r>
        <w:r w:rsidRPr="00BC0A7A">
          <w:rPr>
            <w:rStyle w:val="Hyperlink"/>
            <w:rFonts w:eastAsiaTheme="majorEastAsia"/>
          </w:rPr>
          <w:t>Applicable Document, Reference Documents, Acronyms and Definitions</w:t>
        </w:r>
        <w:r>
          <w:rPr>
            <w:webHidden/>
          </w:rPr>
          <w:tab/>
        </w:r>
        <w:r>
          <w:rPr>
            <w:webHidden/>
          </w:rPr>
          <w:fldChar w:fldCharType="begin"/>
        </w:r>
        <w:r>
          <w:rPr>
            <w:webHidden/>
          </w:rPr>
          <w:instrText xml:space="preserve"> PAGEREF _Toc405790520 \h </w:instrText>
        </w:r>
        <w:r>
          <w:rPr>
            <w:webHidden/>
          </w:rPr>
        </w:r>
        <w:r>
          <w:rPr>
            <w:webHidden/>
          </w:rPr>
          <w:fldChar w:fldCharType="separate"/>
        </w:r>
        <w:r>
          <w:rPr>
            <w:webHidden/>
          </w:rPr>
          <w:t>5</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21" w:history="1">
        <w:r w:rsidRPr="00BC0A7A">
          <w:rPr>
            <w:rStyle w:val="Hyperlink"/>
            <w:rFonts w:eastAsiaTheme="majorEastAsia"/>
          </w:rPr>
          <w:t>2.1</w:t>
        </w:r>
        <w:r>
          <w:rPr>
            <w:rFonts w:asciiTheme="minorHAnsi" w:eastAsiaTheme="minorEastAsia" w:hAnsiTheme="minorHAnsi" w:cstheme="minorBidi"/>
            <w:bCs w:val="0"/>
            <w:color w:val="auto"/>
            <w:sz w:val="22"/>
            <w:szCs w:val="22"/>
          </w:rPr>
          <w:tab/>
        </w:r>
        <w:r w:rsidRPr="00BC0A7A">
          <w:rPr>
            <w:rStyle w:val="Hyperlink"/>
            <w:rFonts w:eastAsiaTheme="majorEastAsia"/>
          </w:rPr>
          <w:t>Applicable Documents</w:t>
        </w:r>
        <w:r>
          <w:rPr>
            <w:webHidden/>
          </w:rPr>
          <w:tab/>
        </w:r>
        <w:r>
          <w:rPr>
            <w:webHidden/>
          </w:rPr>
          <w:fldChar w:fldCharType="begin"/>
        </w:r>
        <w:r>
          <w:rPr>
            <w:webHidden/>
          </w:rPr>
          <w:instrText xml:space="preserve"> PAGEREF _Toc405790521 \h </w:instrText>
        </w:r>
        <w:r>
          <w:rPr>
            <w:webHidden/>
          </w:rPr>
        </w:r>
        <w:r>
          <w:rPr>
            <w:webHidden/>
          </w:rPr>
          <w:fldChar w:fldCharType="separate"/>
        </w:r>
        <w:r>
          <w:rPr>
            <w:webHidden/>
          </w:rPr>
          <w:t>5</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22" w:history="1">
        <w:r w:rsidRPr="00BC0A7A">
          <w:rPr>
            <w:rStyle w:val="Hyperlink"/>
            <w:rFonts w:eastAsiaTheme="majorEastAsia"/>
          </w:rPr>
          <w:t>2.2</w:t>
        </w:r>
        <w:r>
          <w:rPr>
            <w:rFonts w:asciiTheme="minorHAnsi" w:eastAsiaTheme="minorEastAsia" w:hAnsiTheme="minorHAnsi" w:cstheme="minorBidi"/>
            <w:bCs w:val="0"/>
            <w:color w:val="auto"/>
            <w:sz w:val="22"/>
            <w:szCs w:val="22"/>
          </w:rPr>
          <w:tab/>
        </w:r>
        <w:r w:rsidRPr="00BC0A7A">
          <w:rPr>
            <w:rStyle w:val="Hyperlink"/>
            <w:rFonts w:eastAsiaTheme="majorEastAsia"/>
          </w:rPr>
          <w:t>Reference Documents</w:t>
        </w:r>
        <w:r>
          <w:rPr>
            <w:webHidden/>
          </w:rPr>
          <w:tab/>
        </w:r>
        <w:r>
          <w:rPr>
            <w:webHidden/>
          </w:rPr>
          <w:fldChar w:fldCharType="begin"/>
        </w:r>
        <w:r>
          <w:rPr>
            <w:webHidden/>
          </w:rPr>
          <w:instrText xml:space="preserve"> PAGEREF _Toc405790522 \h </w:instrText>
        </w:r>
        <w:r>
          <w:rPr>
            <w:webHidden/>
          </w:rPr>
        </w:r>
        <w:r>
          <w:rPr>
            <w:webHidden/>
          </w:rPr>
          <w:fldChar w:fldCharType="separate"/>
        </w:r>
        <w:r>
          <w:rPr>
            <w:webHidden/>
          </w:rPr>
          <w:t>5</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23" w:history="1">
        <w:r w:rsidRPr="00BC0A7A">
          <w:rPr>
            <w:rStyle w:val="Hyperlink"/>
            <w:rFonts w:eastAsiaTheme="majorEastAsia"/>
          </w:rPr>
          <w:t>2.3</w:t>
        </w:r>
        <w:r>
          <w:rPr>
            <w:rFonts w:asciiTheme="minorHAnsi" w:eastAsiaTheme="minorEastAsia" w:hAnsiTheme="minorHAnsi" w:cstheme="minorBidi"/>
            <w:bCs w:val="0"/>
            <w:color w:val="auto"/>
            <w:sz w:val="22"/>
            <w:szCs w:val="22"/>
          </w:rPr>
          <w:tab/>
        </w:r>
        <w:r w:rsidRPr="00BC0A7A">
          <w:rPr>
            <w:rStyle w:val="Hyperlink"/>
            <w:rFonts w:eastAsiaTheme="majorEastAsia"/>
          </w:rPr>
          <w:t>Abbreviations and Acronyms</w:t>
        </w:r>
        <w:r>
          <w:rPr>
            <w:webHidden/>
          </w:rPr>
          <w:tab/>
        </w:r>
        <w:r>
          <w:rPr>
            <w:webHidden/>
          </w:rPr>
          <w:fldChar w:fldCharType="begin"/>
        </w:r>
        <w:r>
          <w:rPr>
            <w:webHidden/>
          </w:rPr>
          <w:instrText xml:space="preserve"> PAGEREF _Toc405790523 \h </w:instrText>
        </w:r>
        <w:r>
          <w:rPr>
            <w:webHidden/>
          </w:rPr>
        </w:r>
        <w:r>
          <w:rPr>
            <w:webHidden/>
          </w:rPr>
          <w:fldChar w:fldCharType="separate"/>
        </w:r>
        <w:r>
          <w:rPr>
            <w:webHidden/>
          </w:rPr>
          <w:t>6</w:t>
        </w:r>
        <w:r>
          <w:rPr>
            <w:webHidden/>
          </w:rPr>
          <w:fldChar w:fldCharType="end"/>
        </w:r>
      </w:hyperlink>
    </w:p>
    <w:p w:rsidR="00A35595" w:rsidRDefault="00A35595">
      <w:pPr>
        <w:pStyle w:val="TOC1"/>
        <w:rPr>
          <w:rFonts w:asciiTheme="minorHAnsi" w:eastAsiaTheme="minorEastAsia" w:hAnsiTheme="minorHAnsi" w:cstheme="minorBidi"/>
          <w:b w:val="0"/>
          <w:bCs w:val="0"/>
          <w:color w:val="auto"/>
          <w:sz w:val="22"/>
          <w:szCs w:val="22"/>
        </w:rPr>
      </w:pPr>
      <w:hyperlink w:anchor="_Toc405790524" w:history="1">
        <w:r w:rsidRPr="00BC0A7A">
          <w:rPr>
            <w:rStyle w:val="Hyperlink"/>
            <w:rFonts w:eastAsiaTheme="majorEastAsia"/>
          </w:rPr>
          <w:t>3</w:t>
        </w:r>
        <w:r>
          <w:rPr>
            <w:rFonts w:asciiTheme="minorHAnsi" w:eastAsiaTheme="minorEastAsia" w:hAnsiTheme="minorHAnsi" w:cstheme="minorBidi"/>
            <w:b w:val="0"/>
            <w:bCs w:val="0"/>
            <w:color w:val="auto"/>
            <w:sz w:val="22"/>
            <w:szCs w:val="22"/>
          </w:rPr>
          <w:tab/>
        </w:r>
        <w:r w:rsidRPr="00BC0A7A">
          <w:rPr>
            <w:rStyle w:val="Hyperlink"/>
            <w:rFonts w:eastAsiaTheme="majorEastAsia"/>
          </w:rPr>
          <w:t>ALMA Phasing System Description</w:t>
        </w:r>
        <w:r>
          <w:rPr>
            <w:webHidden/>
          </w:rPr>
          <w:tab/>
        </w:r>
        <w:r>
          <w:rPr>
            <w:webHidden/>
          </w:rPr>
          <w:fldChar w:fldCharType="begin"/>
        </w:r>
        <w:r>
          <w:rPr>
            <w:webHidden/>
          </w:rPr>
          <w:instrText xml:space="preserve"> PAGEREF _Toc405790524 \h </w:instrText>
        </w:r>
        <w:r>
          <w:rPr>
            <w:webHidden/>
          </w:rPr>
        </w:r>
        <w:r>
          <w:rPr>
            <w:webHidden/>
          </w:rPr>
          <w:fldChar w:fldCharType="separate"/>
        </w:r>
        <w:r>
          <w:rPr>
            <w:webHidden/>
          </w:rPr>
          <w:t>7</w:t>
        </w:r>
        <w:r>
          <w:rPr>
            <w:webHidden/>
          </w:rPr>
          <w:fldChar w:fldCharType="end"/>
        </w:r>
      </w:hyperlink>
    </w:p>
    <w:p w:rsidR="00A35595" w:rsidRDefault="00A35595">
      <w:pPr>
        <w:pStyle w:val="TOC1"/>
        <w:rPr>
          <w:rFonts w:asciiTheme="minorHAnsi" w:eastAsiaTheme="minorEastAsia" w:hAnsiTheme="minorHAnsi" w:cstheme="minorBidi"/>
          <w:b w:val="0"/>
          <w:bCs w:val="0"/>
          <w:color w:val="auto"/>
          <w:sz w:val="22"/>
          <w:szCs w:val="22"/>
        </w:rPr>
      </w:pPr>
      <w:hyperlink w:anchor="_Toc405790525" w:history="1">
        <w:r w:rsidRPr="00BC0A7A">
          <w:rPr>
            <w:rStyle w:val="Hyperlink"/>
            <w:rFonts w:eastAsiaTheme="majorEastAsia"/>
          </w:rPr>
          <w:t>4</w:t>
        </w:r>
        <w:r>
          <w:rPr>
            <w:rFonts w:asciiTheme="minorHAnsi" w:eastAsiaTheme="minorEastAsia" w:hAnsiTheme="minorHAnsi" w:cstheme="minorBidi"/>
            <w:b w:val="0"/>
            <w:bCs w:val="0"/>
            <w:color w:val="auto"/>
            <w:sz w:val="22"/>
            <w:szCs w:val="22"/>
          </w:rPr>
          <w:tab/>
        </w:r>
        <w:r w:rsidRPr="00BC0A7A">
          <w:rPr>
            <w:rStyle w:val="Hyperlink"/>
            <w:rFonts w:eastAsiaTheme="majorEastAsia"/>
          </w:rPr>
          <w:t>Maintenance Procedures</w:t>
        </w:r>
        <w:r>
          <w:rPr>
            <w:webHidden/>
          </w:rPr>
          <w:tab/>
        </w:r>
        <w:r>
          <w:rPr>
            <w:webHidden/>
          </w:rPr>
          <w:fldChar w:fldCharType="begin"/>
        </w:r>
        <w:r>
          <w:rPr>
            <w:webHidden/>
          </w:rPr>
          <w:instrText xml:space="preserve"> PAGEREF _Toc405790525 \h </w:instrText>
        </w:r>
        <w:r>
          <w:rPr>
            <w:webHidden/>
          </w:rPr>
        </w:r>
        <w:r>
          <w:rPr>
            <w:webHidden/>
          </w:rPr>
          <w:fldChar w:fldCharType="separate"/>
        </w:r>
        <w:r>
          <w:rPr>
            <w:webHidden/>
          </w:rPr>
          <w:t>13</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26" w:history="1">
        <w:r w:rsidRPr="00BC0A7A">
          <w:rPr>
            <w:rStyle w:val="Hyperlink"/>
            <w:rFonts w:eastAsiaTheme="majorEastAsia"/>
          </w:rPr>
          <w:t>4.1</w:t>
        </w:r>
        <w:r>
          <w:rPr>
            <w:rFonts w:asciiTheme="minorHAnsi" w:eastAsiaTheme="minorEastAsia" w:hAnsiTheme="minorHAnsi" w:cstheme="minorBidi"/>
            <w:bCs w:val="0"/>
            <w:color w:val="auto"/>
            <w:sz w:val="22"/>
            <w:szCs w:val="22"/>
          </w:rPr>
          <w:tab/>
        </w:r>
        <w:r w:rsidRPr="00BC0A7A">
          <w:rPr>
            <w:rStyle w:val="Hyperlink"/>
            <w:rFonts w:eastAsiaTheme="majorEastAsia"/>
          </w:rPr>
          <w:t>Personnel safety</w:t>
        </w:r>
        <w:r>
          <w:rPr>
            <w:webHidden/>
          </w:rPr>
          <w:tab/>
        </w:r>
        <w:r>
          <w:rPr>
            <w:webHidden/>
          </w:rPr>
          <w:fldChar w:fldCharType="begin"/>
        </w:r>
        <w:r>
          <w:rPr>
            <w:webHidden/>
          </w:rPr>
          <w:instrText xml:space="preserve"> PAGEREF _Toc405790526 \h </w:instrText>
        </w:r>
        <w:r>
          <w:rPr>
            <w:webHidden/>
          </w:rPr>
        </w:r>
        <w:r>
          <w:rPr>
            <w:webHidden/>
          </w:rPr>
          <w:fldChar w:fldCharType="separate"/>
        </w:r>
        <w:r>
          <w:rPr>
            <w:webHidden/>
          </w:rPr>
          <w:t>13</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27" w:history="1">
        <w:r w:rsidRPr="00BC0A7A">
          <w:rPr>
            <w:rStyle w:val="Hyperlink"/>
            <w:rFonts w:eastAsiaTheme="majorEastAsia"/>
          </w:rPr>
          <w:t>4.2</w:t>
        </w:r>
        <w:r>
          <w:rPr>
            <w:rFonts w:asciiTheme="minorHAnsi" w:eastAsiaTheme="minorEastAsia" w:hAnsiTheme="minorHAnsi" w:cstheme="minorBidi"/>
            <w:bCs w:val="0"/>
            <w:color w:val="auto"/>
            <w:sz w:val="22"/>
            <w:szCs w:val="22"/>
          </w:rPr>
          <w:tab/>
        </w:r>
        <w:r w:rsidRPr="00BC0A7A">
          <w:rPr>
            <w:rStyle w:val="Hyperlink"/>
            <w:rFonts w:eastAsiaTheme="majorEastAsia"/>
          </w:rPr>
          <w:t>ESD Precautions</w:t>
        </w:r>
        <w:r>
          <w:rPr>
            <w:webHidden/>
          </w:rPr>
          <w:tab/>
        </w:r>
        <w:r>
          <w:rPr>
            <w:webHidden/>
          </w:rPr>
          <w:fldChar w:fldCharType="begin"/>
        </w:r>
        <w:r>
          <w:rPr>
            <w:webHidden/>
          </w:rPr>
          <w:instrText xml:space="preserve"> PAGEREF _Toc405790527 \h </w:instrText>
        </w:r>
        <w:r>
          <w:rPr>
            <w:webHidden/>
          </w:rPr>
        </w:r>
        <w:r>
          <w:rPr>
            <w:webHidden/>
          </w:rPr>
          <w:fldChar w:fldCharType="separate"/>
        </w:r>
        <w:r>
          <w:rPr>
            <w:webHidden/>
          </w:rPr>
          <w:t>13</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28" w:history="1">
        <w:r w:rsidRPr="00BC0A7A">
          <w:rPr>
            <w:rStyle w:val="Hyperlink"/>
            <w:rFonts w:eastAsiaTheme="majorEastAsia"/>
          </w:rPr>
          <w:t>4.3</w:t>
        </w:r>
        <w:r>
          <w:rPr>
            <w:rFonts w:asciiTheme="minorHAnsi" w:eastAsiaTheme="minorEastAsia" w:hAnsiTheme="minorHAnsi" w:cstheme="minorBidi"/>
            <w:bCs w:val="0"/>
            <w:color w:val="auto"/>
            <w:sz w:val="22"/>
            <w:szCs w:val="22"/>
          </w:rPr>
          <w:tab/>
        </w:r>
        <w:r w:rsidRPr="00BC0A7A">
          <w:rPr>
            <w:rStyle w:val="Hyperlink"/>
            <w:rFonts w:eastAsiaTheme="majorEastAsia"/>
          </w:rPr>
          <w:t>Periodic Maintenance</w:t>
        </w:r>
        <w:r>
          <w:rPr>
            <w:webHidden/>
          </w:rPr>
          <w:tab/>
        </w:r>
        <w:r>
          <w:rPr>
            <w:webHidden/>
          </w:rPr>
          <w:fldChar w:fldCharType="begin"/>
        </w:r>
        <w:r>
          <w:rPr>
            <w:webHidden/>
          </w:rPr>
          <w:instrText xml:space="preserve"> PAGEREF _Toc405790528 \h </w:instrText>
        </w:r>
        <w:r>
          <w:rPr>
            <w:webHidden/>
          </w:rPr>
        </w:r>
        <w:r>
          <w:rPr>
            <w:webHidden/>
          </w:rPr>
          <w:fldChar w:fldCharType="separate"/>
        </w:r>
        <w:r>
          <w:rPr>
            <w:webHidden/>
          </w:rPr>
          <w:t>13</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29" w:history="1">
        <w:r w:rsidRPr="00BC0A7A">
          <w:rPr>
            <w:rStyle w:val="Hyperlink"/>
            <w:rFonts w:eastAsiaTheme="majorEastAsia"/>
          </w:rPr>
          <w:t>4.4</w:t>
        </w:r>
        <w:r>
          <w:rPr>
            <w:rFonts w:asciiTheme="minorHAnsi" w:eastAsiaTheme="minorEastAsia" w:hAnsiTheme="minorHAnsi" w:cstheme="minorBidi"/>
            <w:bCs w:val="0"/>
            <w:color w:val="auto"/>
            <w:sz w:val="22"/>
            <w:szCs w:val="22"/>
          </w:rPr>
          <w:tab/>
        </w:r>
        <w:r w:rsidRPr="00BC0A7A">
          <w:rPr>
            <w:rStyle w:val="Hyperlink"/>
            <w:rFonts w:eastAsiaTheme="majorEastAsia"/>
          </w:rPr>
          <w:t>Procedure for Testing PIC Sum Data Input</w:t>
        </w:r>
        <w:r>
          <w:rPr>
            <w:webHidden/>
          </w:rPr>
          <w:tab/>
        </w:r>
        <w:r>
          <w:rPr>
            <w:webHidden/>
          </w:rPr>
          <w:fldChar w:fldCharType="begin"/>
        </w:r>
        <w:r>
          <w:rPr>
            <w:webHidden/>
          </w:rPr>
          <w:instrText xml:space="preserve"> PAGEREF _Toc405790529 \h </w:instrText>
        </w:r>
        <w:r>
          <w:rPr>
            <w:webHidden/>
          </w:rPr>
        </w:r>
        <w:r>
          <w:rPr>
            <w:webHidden/>
          </w:rPr>
          <w:fldChar w:fldCharType="separate"/>
        </w:r>
        <w:r>
          <w:rPr>
            <w:webHidden/>
          </w:rPr>
          <w:t>15</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30" w:history="1">
        <w:r w:rsidRPr="00BC0A7A">
          <w:rPr>
            <w:rStyle w:val="Hyperlink"/>
            <w:rFonts w:eastAsiaTheme="majorEastAsia"/>
          </w:rPr>
          <w:t>4.5</w:t>
        </w:r>
        <w:r>
          <w:rPr>
            <w:rFonts w:asciiTheme="minorHAnsi" w:eastAsiaTheme="minorEastAsia" w:hAnsiTheme="minorHAnsi" w:cstheme="minorBidi"/>
            <w:bCs w:val="0"/>
            <w:color w:val="auto"/>
            <w:sz w:val="22"/>
            <w:szCs w:val="22"/>
          </w:rPr>
          <w:tab/>
        </w:r>
        <w:r w:rsidRPr="00BC0A7A">
          <w:rPr>
            <w:rStyle w:val="Hyperlink"/>
            <w:rFonts w:eastAsiaTheme="majorEastAsia"/>
          </w:rPr>
          <w:t>Procedure for Testing the Sum Data Feedback</w:t>
        </w:r>
        <w:r>
          <w:rPr>
            <w:webHidden/>
          </w:rPr>
          <w:tab/>
        </w:r>
        <w:r>
          <w:rPr>
            <w:webHidden/>
          </w:rPr>
          <w:fldChar w:fldCharType="begin"/>
        </w:r>
        <w:r>
          <w:rPr>
            <w:webHidden/>
          </w:rPr>
          <w:instrText xml:space="preserve"> PAGEREF _Toc405790530 \h </w:instrText>
        </w:r>
        <w:r>
          <w:rPr>
            <w:webHidden/>
          </w:rPr>
        </w:r>
        <w:r>
          <w:rPr>
            <w:webHidden/>
          </w:rPr>
          <w:fldChar w:fldCharType="separate"/>
        </w:r>
        <w:r>
          <w:rPr>
            <w:webHidden/>
          </w:rPr>
          <w:t>16</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31" w:history="1">
        <w:r w:rsidRPr="00BC0A7A">
          <w:rPr>
            <w:rStyle w:val="Hyperlink"/>
            <w:rFonts w:eastAsiaTheme="majorEastAsia"/>
          </w:rPr>
          <w:t>4.6</w:t>
        </w:r>
        <w:r>
          <w:rPr>
            <w:rFonts w:asciiTheme="minorHAnsi" w:eastAsiaTheme="minorEastAsia" w:hAnsiTheme="minorHAnsi" w:cstheme="minorBidi"/>
            <w:bCs w:val="0"/>
            <w:color w:val="auto"/>
            <w:sz w:val="22"/>
            <w:szCs w:val="22"/>
          </w:rPr>
          <w:tab/>
        </w:r>
        <w:r w:rsidRPr="00BC0A7A">
          <w:rPr>
            <w:rStyle w:val="Hyperlink"/>
            <w:rFonts w:eastAsiaTheme="majorEastAsia"/>
          </w:rPr>
          <w:t>Procedure for updating application code</w:t>
        </w:r>
        <w:r>
          <w:rPr>
            <w:webHidden/>
          </w:rPr>
          <w:tab/>
        </w:r>
        <w:r>
          <w:rPr>
            <w:webHidden/>
          </w:rPr>
          <w:fldChar w:fldCharType="begin"/>
        </w:r>
        <w:r>
          <w:rPr>
            <w:webHidden/>
          </w:rPr>
          <w:instrText xml:space="preserve"> PAGEREF _Toc405790531 \h </w:instrText>
        </w:r>
        <w:r>
          <w:rPr>
            <w:webHidden/>
          </w:rPr>
        </w:r>
        <w:r>
          <w:rPr>
            <w:webHidden/>
          </w:rPr>
          <w:fldChar w:fldCharType="separate"/>
        </w:r>
        <w:r>
          <w:rPr>
            <w:webHidden/>
          </w:rPr>
          <w:t>16</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32" w:history="1">
        <w:r w:rsidRPr="00BC0A7A">
          <w:rPr>
            <w:rStyle w:val="Hyperlink"/>
            <w:rFonts w:eastAsiaTheme="majorEastAsia"/>
          </w:rPr>
          <w:t>4.7</w:t>
        </w:r>
        <w:r>
          <w:rPr>
            <w:rFonts w:asciiTheme="minorHAnsi" w:eastAsiaTheme="minorEastAsia" w:hAnsiTheme="minorHAnsi" w:cstheme="minorBidi"/>
            <w:bCs w:val="0"/>
            <w:color w:val="auto"/>
            <w:sz w:val="22"/>
            <w:szCs w:val="22"/>
          </w:rPr>
          <w:tab/>
        </w:r>
        <w:r w:rsidRPr="00BC0A7A">
          <w:rPr>
            <w:rStyle w:val="Hyperlink"/>
            <w:rFonts w:eastAsiaTheme="majorEastAsia"/>
          </w:rPr>
          <w:t>Procedure for updating FPGA personality</w:t>
        </w:r>
        <w:r>
          <w:rPr>
            <w:webHidden/>
          </w:rPr>
          <w:tab/>
        </w:r>
        <w:r>
          <w:rPr>
            <w:webHidden/>
          </w:rPr>
          <w:fldChar w:fldCharType="begin"/>
        </w:r>
        <w:r>
          <w:rPr>
            <w:webHidden/>
          </w:rPr>
          <w:instrText xml:space="preserve"> PAGEREF _Toc405790532 \h </w:instrText>
        </w:r>
        <w:r>
          <w:rPr>
            <w:webHidden/>
          </w:rPr>
        </w:r>
        <w:r>
          <w:rPr>
            <w:webHidden/>
          </w:rPr>
          <w:fldChar w:fldCharType="separate"/>
        </w:r>
        <w:r>
          <w:rPr>
            <w:webHidden/>
          </w:rPr>
          <w:t>17</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33" w:history="1">
        <w:r w:rsidRPr="00BC0A7A">
          <w:rPr>
            <w:rStyle w:val="Hyperlink"/>
            <w:rFonts w:eastAsiaTheme="majorEastAsia"/>
          </w:rPr>
          <w:t>4.8</w:t>
        </w:r>
        <w:r>
          <w:rPr>
            <w:rFonts w:asciiTheme="minorHAnsi" w:eastAsiaTheme="minorEastAsia" w:hAnsiTheme="minorHAnsi" w:cstheme="minorBidi"/>
            <w:bCs w:val="0"/>
            <w:color w:val="auto"/>
            <w:sz w:val="22"/>
            <w:szCs w:val="22"/>
          </w:rPr>
          <w:tab/>
        </w:r>
        <w:r w:rsidRPr="00BC0A7A">
          <w:rPr>
            <w:rStyle w:val="Hyperlink"/>
            <w:rFonts w:eastAsiaTheme="majorEastAsia"/>
          </w:rPr>
          <w:t>Procedure for replacing a PIC</w:t>
        </w:r>
        <w:r>
          <w:rPr>
            <w:webHidden/>
          </w:rPr>
          <w:tab/>
        </w:r>
        <w:r>
          <w:rPr>
            <w:webHidden/>
          </w:rPr>
          <w:fldChar w:fldCharType="begin"/>
        </w:r>
        <w:r>
          <w:rPr>
            <w:webHidden/>
          </w:rPr>
          <w:instrText xml:space="preserve"> PAGEREF _Toc405790533 \h </w:instrText>
        </w:r>
        <w:r>
          <w:rPr>
            <w:webHidden/>
          </w:rPr>
        </w:r>
        <w:r>
          <w:rPr>
            <w:webHidden/>
          </w:rPr>
          <w:fldChar w:fldCharType="separate"/>
        </w:r>
        <w:r>
          <w:rPr>
            <w:webHidden/>
          </w:rPr>
          <w:t>18</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34" w:history="1">
        <w:r w:rsidRPr="00BC0A7A">
          <w:rPr>
            <w:rStyle w:val="Hyperlink"/>
            <w:rFonts w:eastAsiaTheme="majorEastAsia"/>
          </w:rPr>
          <w:t>4.9</w:t>
        </w:r>
        <w:r>
          <w:rPr>
            <w:rFonts w:asciiTheme="minorHAnsi" w:eastAsiaTheme="minorEastAsia" w:hAnsiTheme="minorHAnsi" w:cstheme="minorBidi"/>
            <w:bCs w:val="0"/>
            <w:color w:val="auto"/>
            <w:sz w:val="22"/>
            <w:szCs w:val="22"/>
          </w:rPr>
          <w:tab/>
        </w:r>
        <w:r w:rsidRPr="00BC0A7A">
          <w:rPr>
            <w:rStyle w:val="Hyperlink"/>
            <w:rFonts w:eastAsiaTheme="majorEastAsia"/>
          </w:rPr>
          <w:t>Procedure for replacing the 1-PPS Distributor</w:t>
        </w:r>
        <w:r>
          <w:rPr>
            <w:webHidden/>
          </w:rPr>
          <w:tab/>
        </w:r>
        <w:r>
          <w:rPr>
            <w:webHidden/>
          </w:rPr>
          <w:fldChar w:fldCharType="begin"/>
        </w:r>
        <w:r>
          <w:rPr>
            <w:webHidden/>
          </w:rPr>
          <w:instrText xml:space="preserve"> PAGEREF _Toc405790534 \h </w:instrText>
        </w:r>
        <w:r>
          <w:rPr>
            <w:webHidden/>
          </w:rPr>
        </w:r>
        <w:r>
          <w:rPr>
            <w:webHidden/>
          </w:rPr>
          <w:fldChar w:fldCharType="separate"/>
        </w:r>
        <w:r>
          <w:rPr>
            <w:webHidden/>
          </w:rPr>
          <w:t>20</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35" w:history="1">
        <w:r w:rsidRPr="00BC0A7A">
          <w:rPr>
            <w:rStyle w:val="Hyperlink"/>
            <w:rFonts w:eastAsiaTheme="majorEastAsia"/>
          </w:rPr>
          <w:t>4.10</w:t>
        </w:r>
        <w:r>
          <w:rPr>
            <w:rFonts w:asciiTheme="minorHAnsi" w:eastAsiaTheme="minorEastAsia" w:hAnsiTheme="minorHAnsi" w:cstheme="minorBidi"/>
            <w:bCs w:val="0"/>
            <w:color w:val="auto"/>
            <w:sz w:val="22"/>
            <w:szCs w:val="22"/>
          </w:rPr>
          <w:tab/>
        </w:r>
        <w:r w:rsidRPr="00BC0A7A">
          <w:rPr>
            <w:rStyle w:val="Hyperlink"/>
            <w:rFonts w:eastAsiaTheme="majorEastAsia"/>
          </w:rPr>
          <w:t>Procedure for replacing the ATX Supply.</w:t>
        </w:r>
        <w:r>
          <w:rPr>
            <w:webHidden/>
          </w:rPr>
          <w:tab/>
        </w:r>
        <w:r>
          <w:rPr>
            <w:webHidden/>
          </w:rPr>
          <w:fldChar w:fldCharType="begin"/>
        </w:r>
        <w:r>
          <w:rPr>
            <w:webHidden/>
          </w:rPr>
          <w:instrText xml:space="preserve"> PAGEREF _Toc405790535 \h </w:instrText>
        </w:r>
        <w:r>
          <w:rPr>
            <w:webHidden/>
          </w:rPr>
        </w:r>
        <w:r>
          <w:rPr>
            <w:webHidden/>
          </w:rPr>
          <w:fldChar w:fldCharType="separate"/>
        </w:r>
        <w:r>
          <w:rPr>
            <w:webHidden/>
          </w:rPr>
          <w:t>20</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36" w:history="1">
        <w:r w:rsidRPr="00BC0A7A">
          <w:rPr>
            <w:rStyle w:val="Hyperlink"/>
            <w:rFonts w:eastAsiaTheme="majorEastAsia"/>
          </w:rPr>
          <w:t>4.11</w:t>
        </w:r>
        <w:r>
          <w:rPr>
            <w:rFonts w:asciiTheme="minorHAnsi" w:eastAsiaTheme="minorEastAsia" w:hAnsiTheme="minorHAnsi" w:cstheme="minorBidi"/>
            <w:bCs w:val="0"/>
            <w:color w:val="auto"/>
            <w:sz w:val="22"/>
            <w:szCs w:val="22"/>
          </w:rPr>
          <w:tab/>
        </w:r>
        <w:r w:rsidRPr="00BC0A7A">
          <w:rPr>
            <w:rStyle w:val="Hyperlink"/>
            <w:rFonts w:eastAsiaTheme="majorEastAsia"/>
          </w:rPr>
          <w:t>PIC test points</w:t>
        </w:r>
        <w:r>
          <w:rPr>
            <w:webHidden/>
          </w:rPr>
          <w:tab/>
        </w:r>
        <w:r>
          <w:rPr>
            <w:webHidden/>
          </w:rPr>
          <w:fldChar w:fldCharType="begin"/>
        </w:r>
        <w:r>
          <w:rPr>
            <w:webHidden/>
          </w:rPr>
          <w:instrText xml:space="preserve"> PAGEREF _Toc405790536 \h </w:instrText>
        </w:r>
        <w:r>
          <w:rPr>
            <w:webHidden/>
          </w:rPr>
        </w:r>
        <w:r>
          <w:rPr>
            <w:webHidden/>
          </w:rPr>
          <w:fldChar w:fldCharType="separate"/>
        </w:r>
        <w:r>
          <w:rPr>
            <w:webHidden/>
          </w:rPr>
          <w:t>20</w:t>
        </w:r>
        <w:r>
          <w:rPr>
            <w:webHidden/>
          </w:rPr>
          <w:fldChar w:fldCharType="end"/>
        </w:r>
      </w:hyperlink>
    </w:p>
    <w:p w:rsidR="00A35595" w:rsidRDefault="00A35595">
      <w:pPr>
        <w:pStyle w:val="TOC1"/>
        <w:rPr>
          <w:rFonts w:asciiTheme="minorHAnsi" w:eastAsiaTheme="minorEastAsia" w:hAnsiTheme="minorHAnsi" w:cstheme="minorBidi"/>
          <w:b w:val="0"/>
          <w:bCs w:val="0"/>
          <w:color w:val="auto"/>
          <w:sz w:val="22"/>
          <w:szCs w:val="22"/>
        </w:rPr>
      </w:pPr>
      <w:hyperlink w:anchor="_Toc405790537" w:history="1">
        <w:r w:rsidRPr="00BC0A7A">
          <w:rPr>
            <w:rStyle w:val="Hyperlink"/>
            <w:rFonts w:eastAsiaTheme="majorEastAsia"/>
          </w:rPr>
          <w:t>5</w:t>
        </w:r>
        <w:r>
          <w:rPr>
            <w:rFonts w:asciiTheme="minorHAnsi" w:eastAsiaTheme="minorEastAsia" w:hAnsiTheme="minorHAnsi" w:cstheme="minorBidi"/>
            <w:b w:val="0"/>
            <w:bCs w:val="0"/>
            <w:color w:val="auto"/>
            <w:sz w:val="22"/>
            <w:szCs w:val="22"/>
          </w:rPr>
          <w:tab/>
        </w:r>
        <w:r w:rsidRPr="00BC0A7A">
          <w:rPr>
            <w:rStyle w:val="Hyperlink"/>
            <w:rFonts w:eastAsiaTheme="majorEastAsia"/>
          </w:rPr>
          <w:t>Additional Useful Information</w:t>
        </w:r>
        <w:r>
          <w:rPr>
            <w:webHidden/>
          </w:rPr>
          <w:tab/>
        </w:r>
        <w:r>
          <w:rPr>
            <w:webHidden/>
          </w:rPr>
          <w:fldChar w:fldCharType="begin"/>
        </w:r>
        <w:r>
          <w:rPr>
            <w:webHidden/>
          </w:rPr>
          <w:instrText xml:space="preserve"> PAGEREF _Toc405790537 \h </w:instrText>
        </w:r>
        <w:r>
          <w:rPr>
            <w:webHidden/>
          </w:rPr>
        </w:r>
        <w:r>
          <w:rPr>
            <w:webHidden/>
          </w:rPr>
          <w:fldChar w:fldCharType="separate"/>
        </w:r>
        <w:r>
          <w:rPr>
            <w:webHidden/>
          </w:rPr>
          <w:t>21</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38" w:history="1">
        <w:r w:rsidRPr="00BC0A7A">
          <w:rPr>
            <w:rStyle w:val="Hyperlink"/>
            <w:rFonts w:eastAsiaTheme="majorEastAsia"/>
          </w:rPr>
          <w:t>5.1</w:t>
        </w:r>
        <w:r>
          <w:rPr>
            <w:rFonts w:asciiTheme="minorHAnsi" w:eastAsiaTheme="minorEastAsia" w:hAnsiTheme="minorHAnsi" w:cstheme="minorBidi"/>
            <w:bCs w:val="0"/>
            <w:color w:val="auto"/>
            <w:sz w:val="22"/>
            <w:szCs w:val="22"/>
          </w:rPr>
          <w:tab/>
        </w:r>
        <w:r w:rsidRPr="00BC0A7A">
          <w:rPr>
            <w:rStyle w:val="Hyperlink"/>
            <w:rFonts w:eastAsiaTheme="majorEastAsia"/>
          </w:rPr>
          <w:t>Procedure for modifying application code</w:t>
        </w:r>
        <w:r>
          <w:rPr>
            <w:webHidden/>
          </w:rPr>
          <w:tab/>
        </w:r>
        <w:r>
          <w:rPr>
            <w:webHidden/>
          </w:rPr>
          <w:fldChar w:fldCharType="begin"/>
        </w:r>
        <w:r>
          <w:rPr>
            <w:webHidden/>
          </w:rPr>
          <w:instrText xml:space="preserve"> PAGEREF _Toc405790538 \h </w:instrText>
        </w:r>
        <w:r>
          <w:rPr>
            <w:webHidden/>
          </w:rPr>
        </w:r>
        <w:r>
          <w:rPr>
            <w:webHidden/>
          </w:rPr>
          <w:fldChar w:fldCharType="separate"/>
        </w:r>
        <w:r>
          <w:rPr>
            <w:webHidden/>
          </w:rPr>
          <w:t>21</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39" w:history="1">
        <w:r w:rsidRPr="00BC0A7A">
          <w:rPr>
            <w:rStyle w:val="Hyperlink"/>
            <w:rFonts w:eastAsiaTheme="majorEastAsia"/>
          </w:rPr>
          <w:t>5.2</w:t>
        </w:r>
        <w:r>
          <w:rPr>
            <w:rFonts w:asciiTheme="minorHAnsi" w:eastAsiaTheme="minorEastAsia" w:hAnsiTheme="minorHAnsi" w:cstheme="minorBidi"/>
            <w:bCs w:val="0"/>
            <w:color w:val="auto"/>
            <w:sz w:val="22"/>
            <w:szCs w:val="22"/>
          </w:rPr>
          <w:tab/>
        </w:r>
        <w:r w:rsidRPr="00BC0A7A">
          <w:rPr>
            <w:rStyle w:val="Hyperlink"/>
            <w:rFonts w:eastAsiaTheme="majorEastAsia"/>
          </w:rPr>
          <w:t>Procedure for modifying FPGA personality</w:t>
        </w:r>
        <w:r>
          <w:rPr>
            <w:webHidden/>
          </w:rPr>
          <w:tab/>
        </w:r>
        <w:r>
          <w:rPr>
            <w:webHidden/>
          </w:rPr>
          <w:fldChar w:fldCharType="begin"/>
        </w:r>
        <w:r>
          <w:rPr>
            <w:webHidden/>
          </w:rPr>
          <w:instrText xml:space="preserve"> PAGEREF _Toc405790539 \h </w:instrText>
        </w:r>
        <w:r>
          <w:rPr>
            <w:webHidden/>
          </w:rPr>
        </w:r>
        <w:r>
          <w:rPr>
            <w:webHidden/>
          </w:rPr>
          <w:fldChar w:fldCharType="separate"/>
        </w:r>
        <w:r>
          <w:rPr>
            <w:webHidden/>
          </w:rPr>
          <w:t>21</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40" w:history="1">
        <w:r w:rsidRPr="00BC0A7A">
          <w:rPr>
            <w:rStyle w:val="Hyperlink"/>
            <w:rFonts w:eastAsiaTheme="majorEastAsia"/>
          </w:rPr>
          <w:t>5.3</w:t>
        </w:r>
        <w:r>
          <w:rPr>
            <w:rFonts w:asciiTheme="minorHAnsi" w:eastAsiaTheme="minorEastAsia" w:hAnsiTheme="minorHAnsi" w:cstheme="minorBidi"/>
            <w:bCs w:val="0"/>
            <w:color w:val="auto"/>
            <w:sz w:val="22"/>
            <w:szCs w:val="22"/>
          </w:rPr>
          <w:tab/>
        </w:r>
        <w:r w:rsidRPr="00BC0A7A">
          <w:rPr>
            <w:rStyle w:val="Hyperlink"/>
            <w:rFonts w:eastAsiaTheme="majorEastAsia"/>
          </w:rPr>
          <w:t>Component data sheets</w:t>
        </w:r>
        <w:r>
          <w:rPr>
            <w:webHidden/>
          </w:rPr>
          <w:tab/>
        </w:r>
        <w:r>
          <w:rPr>
            <w:webHidden/>
          </w:rPr>
          <w:fldChar w:fldCharType="begin"/>
        </w:r>
        <w:r>
          <w:rPr>
            <w:webHidden/>
          </w:rPr>
          <w:instrText xml:space="preserve"> PAGEREF _Toc405790540 \h </w:instrText>
        </w:r>
        <w:r>
          <w:rPr>
            <w:webHidden/>
          </w:rPr>
        </w:r>
        <w:r>
          <w:rPr>
            <w:webHidden/>
          </w:rPr>
          <w:fldChar w:fldCharType="separate"/>
        </w:r>
        <w:r>
          <w:rPr>
            <w:webHidden/>
          </w:rPr>
          <w:t>22</w:t>
        </w:r>
        <w:r>
          <w:rPr>
            <w:webHidden/>
          </w:rPr>
          <w:fldChar w:fldCharType="end"/>
        </w:r>
      </w:hyperlink>
    </w:p>
    <w:p w:rsidR="00A35595" w:rsidRDefault="00A35595">
      <w:pPr>
        <w:pStyle w:val="TOC2"/>
        <w:rPr>
          <w:rFonts w:asciiTheme="minorHAnsi" w:eastAsiaTheme="minorEastAsia" w:hAnsiTheme="minorHAnsi" w:cstheme="minorBidi"/>
          <w:bCs w:val="0"/>
          <w:color w:val="auto"/>
          <w:sz w:val="22"/>
          <w:szCs w:val="22"/>
        </w:rPr>
      </w:pPr>
      <w:hyperlink w:anchor="_Toc405790541" w:history="1">
        <w:r w:rsidRPr="00BC0A7A">
          <w:rPr>
            <w:rStyle w:val="Hyperlink"/>
            <w:rFonts w:eastAsiaTheme="majorEastAsia"/>
          </w:rPr>
          <w:t>5.4</w:t>
        </w:r>
        <w:r>
          <w:rPr>
            <w:rFonts w:asciiTheme="minorHAnsi" w:eastAsiaTheme="minorEastAsia" w:hAnsiTheme="minorHAnsi" w:cstheme="minorBidi"/>
            <w:bCs w:val="0"/>
            <w:color w:val="auto"/>
            <w:sz w:val="22"/>
            <w:szCs w:val="22"/>
          </w:rPr>
          <w:tab/>
        </w:r>
        <w:r w:rsidRPr="00BC0A7A">
          <w:rPr>
            <w:rStyle w:val="Hyperlink"/>
            <w:rFonts w:eastAsiaTheme="majorEastAsia"/>
          </w:rPr>
          <w:t>More Information on the ROACH2 board</w:t>
        </w:r>
        <w:r>
          <w:rPr>
            <w:webHidden/>
          </w:rPr>
          <w:tab/>
        </w:r>
        <w:r>
          <w:rPr>
            <w:webHidden/>
          </w:rPr>
          <w:fldChar w:fldCharType="begin"/>
        </w:r>
        <w:r>
          <w:rPr>
            <w:webHidden/>
          </w:rPr>
          <w:instrText xml:space="preserve"> PAGEREF _Toc405790541 \h </w:instrText>
        </w:r>
        <w:r>
          <w:rPr>
            <w:webHidden/>
          </w:rPr>
        </w:r>
        <w:r>
          <w:rPr>
            <w:webHidden/>
          </w:rPr>
          <w:fldChar w:fldCharType="separate"/>
        </w:r>
        <w:r>
          <w:rPr>
            <w:webHidden/>
          </w:rPr>
          <w:t>23</w:t>
        </w:r>
        <w:r>
          <w:rPr>
            <w:webHidden/>
          </w:rPr>
          <w:fldChar w:fldCharType="end"/>
        </w:r>
      </w:hyperlink>
    </w:p>
    <w:p w:rsidR="00A35595" w:rsidRDefault="00A35595">
      <w:pPr>
        <w:pStyle w:val="TOC3"/>
        <w:rPr>
          <w:rFonts w:asciiTheme="minorHAnsi" w:eastAsiaTheme="minorEastAsia" w:hAnsiTheme="minorHAnsi" w:cstheme="minorBidi"/>
          <w:iCs w:val="0"/>
          <w:color w:val="auto"/>
          <w:sz w:val="22"/>
          <w:szCs w:val="22"/>
        </w:rPr>
      </w:pPr>
      <w:hyperlink w:anchor="_Toc405790542" w:history="1">
        <w:r w:rsidRPr="00BC0A7A">
          <w:rPr>
            <w:rStyle w:val="Hyperlink"/>
            <w:rFonts w:eastAsiaTheme="majorEastAsia"/>
          </w:rPr>
          <w:t>5.4.1</w:t>
        </w:r>
        <w:r>
          <w:rPr>
            <w:rFonts w:asciiTheme="minorHAnsi" w:eastAsiaTheme="minorEastAsia" w:hAnsiTheme="minorHAnsi" w:cstheme="minorBidi"/>
            <w:iCs w:val="0"/>
            <w:color w:val="auto"/>
            <w:sz w:val="22"/>
            <w:szCs w:val="22"/>
          </w:rPr>
          <w:tab/>
        </w:r>
        <w:r w:rsidRPr="00BC0A7A">
          <w:rPr>
            <w:rStyle w:val="Hyperlink"/>
            <w:rFonts w:eastAsiaTheme="majorEastAsia"/>
          </w:rPr>
          <w:t>Primitive KATCP interface</w:t>
        </w:r>
        <w:r>
          <w:rPr>
            <w:webHidden/>
          </w:rPr>
          <w:tab/>
        </w:r>
        <w:r>
          <w:rPr>
            <w:webHidden/>
          </w:rPr>
          <w:fldChar w:fldCharType="begin"/>
        </w:r>
        <w:r>
          <w:rPr>
            <w:webHidden/>
          </w:rPr>
          <w:instrText xml:space="preserve"> PAGEREF _Toc405790542 \h </w:instrText>
        </w:r>
        <w:r>
          <w:rPr>
            <w:webHidden/>
          </w:rPr>
        </w:r>
        <w:r>
          <w:rPr>
            <w:webHidden/>
          </w:rPr>
          <w:fldChar w:fldCharType="separate"/>
        </w:r>
        <w:r>
          <w:rPr>
            <w:webHidden/>
          </w:rPr>
          <w:t>23</w:t>
        </w:r>
        <w:r>
          <w:rPr>
            <w:webHidden/>
          </w:rPr>
          <w:fldChar w:fldCharType="end"/>
        </w:r>
      </w:hyperlink>
    </w:p>
    <w:p w:rsidR="00A35595" w:rsidRDefault="00A35595">
      <w:pPr>
        <w:pStyle w:val="TOC3"/>
        <w:rPr>
          <w:rFonts w:asciiTheme="minorHAnsi" w:eastAsiaTheme="minorEastAsia" w:hAnsiTheme="minorHAnsi" w:cstheme="minorBidi"/>
          <w:iCs w:val="0"/>
          <w:color w:val="auto"/>
          <w:sz w:val="22"/>
          <w:szCs w:val="22"/>
        </w:rPr>
      </w:pPr>
      <w:hyperlink w:anchor="_Toc405790543" w:history="1">
        <w:r w:rsidRPr="00BC0A7A">
          <w:rPr>
            <w:rStyle w:val="Hyperlink"/>
            <w:rFonts w:eastAsiaTheme="majorEastAsia"/>
          </w:rPr>
          <w:t>5.4.2</w:t>
        </w:r>
        <w:r>
          <w:rPr>
            <w:rFonts w:asciiTheme="minorHAnsi" w:eastAsiaTheme="minorEastAsia" w:hAnsiTheme="minorHAnsi" w:cstheme="minorBidi"/>
            <w:iCs w:val="0"/>
            <w:color w:val="auto"/>
            <w:sz w:val="22"/>
            <w:szCs w:val="22"/>
          </w:rPr>
          <w:tab/>
        </w:r>
        <w:r w:rsidRPr="00BC0A7A">
          <w:rPr>
            <w:rStyle w:val="Hyperlink"/>
            <w:rFonts w:eastAsiaTheme="majorEastAsia"/>
          </w:rPr>
          <w:t>Python interface</w:t>
        </w:r>
        <w:r>
          <w:rPr>
            <w:webHidden/>
          </w:rPr>
          <w:tab/>
        </w:r>
        <w:r>
          <w:rPr>
            <w:webHidden/>
          </w:rPr>
          <w:fldChar w:fldCharType="begin"/>
        </w:r>
        <w:r>
          <w:rPr>
            <w:webHidden/>
          </w:rPr>
          <w:instrText xml:space="preserve"> PAGEREF _Toc405790543 \h </w:instrText>
        </w:r>
        <w:r>
          <w:rPr>
            <w:webHidden/>
          </w:rPr>
        </w:r>
        <w:r>
          <w:rPr>
            <w:webHidden/>
          </w:rPr>
          <w:fldChar w:fldCharType="separate"/>
        </w:r>
        <w:r>
          <w:rPr>
            <w:webHidden/>
          </w:rPr>
          <w:t>27</w:t>
        </w:r>
        <w:r>
          <w:rPr>
            <w:webHidden/>
          </w:rPr>
          <w:fldChar w:fldCharType="end"/>
        </w:r>
      </w:hyperlink>
    </w:p>
    <w:p w:rsidR="00A35595" w:rsidRDefault="00A35595">
      <w:pPr>
        <w:pStyle w:val="TOC3"/>
        <w:rPr>
          <w:rFonts w:asciiTheme="minorHAnsi" w:eastAsiaTheme="minorEastAsia" w:hAnsiTheme="minorHAnsi" w:cstheme="minorBidi"/>
          <w:iCs w:val="0"/>
          <w:color w:val="auto"/>
          <w:sz w:val="22"/>
          <w:szCs w:val="22"/>
        </w:rPr>
      </w:pPr>
      <w:hyperlink w:anchor="_Toc405790544" w:history="1">
        <w:r w:rsidRPr="00BC0A7A">
          <w:rPr>
            <w:rStyle w:val="Hyperlink"/>
            <w:rFonts w:eastAsiaTheme="majorEastAsia"/>
          </w:rPr>
          <w:t>5.4.3</w:t>
        </w:r>
        <w:r>
          <w:rPr>
            <w:rFonts w:asciiTheme="minorHAnsi" w:eastAsiaTheme="minorEastAsia" w:hAnsiTheme="minorHAnsi" w:cstheme="minorBidi"/>
            <w:iCs w:val="0"/>
            <w:color w:val="auto"/>
            <w:sz w:val="22"/>
            <w:szCs w:val="22"/>
          </w:rPr>
          <w:tab/>
        </w:r>
        <w:r w:rsidRPr="00BC0A7A">
          <w:rPr>
            <w:rStyle w:val="Hyperlink"/>
            <w:rFonts w:eastAsiaTheme="majorEastAsia"/>
          </w:rPr>
          <w:t>Information on the Web</w:t>
        </w:r>
        <w:r>
          <w:rPr>
            <w:webHidden/>
          </w:rPr>
          <w:tab/>
        </w:r>
        <w:r>
          <w:rPr>
            <w:webHidden/>
          </w:rPr>
          <w:fldChar w:fldCharType="begin"/>
        </w:r>
        <w:r>
          <w:rPr>
            <w:webHidden/>
          </w:rPr>
          <w:instrText xml:space="preserve"> PAGEREF _Toc405790544 \h </w:instrText>
        </w:r>
        <w:r>
          <w:rPr>
            <w:webHidden/>
          </w:rPr>
        </w:r>
        <w:r>
          <w:rPr>
            <w:webHidden/>
          </w:rPr>
          <w:fldChar w:fldCharType="separate"/>
        </w:r>
        <w:r>
          <w:rPr>
            <w:webHidden/>
          </w:rPr>
          <w:t>27</w:t>
        </w:r>
        <w:r>
          <w:rPr>
            <w:webHidden/>
          </w:rPr>
          <w:fldChar w:fldCharType="end"/>
        </w:r>
      </w:hyperlink>
    </w:p>
    <w:p w:rsidR="00B47827" w:rsidRDefault="00671A52" w:rsidP="00B47827">
      <w:pPr>
        <w:jc w:val="center"/>
      </w:pPr>
      <w:r>
        <w:rPr>
          <w:b/>
          <w:bCs/>
          <w:noProof/>
          <w:color w:val="548DD4" w:themeColor="text2" w:themeTint="99"/>
        </w:rPr>
        <w:fldChar w:fldCharType="end"/>
      </w:r>
    </w:p>
    <w:p w:rsidR="00B47827" w:rsidRDefault="00B47827" w:rsidP="00B47827">
      <w:pPr>
        <w:jc w:val="center"/>
      </w:pPr>
    </w:p>
    <w:p w:rsidR="00B47827" w:rsidRPr="001F583B" w:rsidRDefault="00B47827" w:rsidP="00B47827">
      <w:pPr>
        <w:jc w:val="center"/>
        <w:rPr>
          <w:b/>
        </w:rPr>
      </w:pPr>
      <w:r>
        <w:rPr>
          <w:b/>
        </w:rPr>
        <w:br w:type="page"/>
      </w:r>
      <w:r w:rsidRPr="001F583B">
        <w:rPr>
          <w:b/>
        </w:rPr>
        <w:lastRenderedPageBreak/>
        <w:t>List of Figures</w:t>
      </w:r>
    </w:p>
    <w:p w:rsidR="00B47827" w:rsidRDefault="00B47827" w:rsidP="00B47827">
      <w:pPr>
        <w:jc w:val="center"/>
      </w:pPr>
    </w:p>
    <w:p w:rsidR="00A35595" w:rsidRDefault="004E5361">
      <w:pPr>
        <w:pStyle w:val="TableofFigures"/>
        <w:tabs>
          <w:tab w:val="right" w:leader="dot" w:pos="9350"/>
        </w:tabs>
        <w:rPr>
          <w:rFonts w:asciiTheme="minorHAnsi" w:eastAsiaTheme="minorEastAsia" w:hAnsiTheme="minorHAnsi" w:cstheme="minorBidi"/>
          <w:noProof/>
          <w:sz w:val="22"/>
          <w:szCs w:val="22"/>
        </w:rPr>
      </w:pPr>
      <w:r>
        <w:fldChar w:fldCharType="begin"/>
      </w:r>
      <w:r w:rsidR="008533F7">
        <w:instrText xml:space="preserve"> TOC \h \z \c "Figure" </w:instrText>
      </w:r>
      <w:r>
        <w:fldChar w:fldCharType="separate"/>
      </w:r>
      <w:hyperlink w:anchor="_Toc405790545" w:history="1">
        <w:r w:rsidR="00A35595" w:rsidRPr="00E35F42">
          <w:rPr>
            <w:rStyle w:val="Hyperlink"/>
            <w:rFonts w:eastAsiaTheme="majorEastAsia"/>
            <w:noProof/>
          </w:rPr>
          <w:t>Figure 3</w:t>
        </w:r>
        <w:r w:rsidR="00A35595" w:rsidRPr="00E35F42">
          <w:rPr>
            <w:rStyle w:val="Hyperlink"/>
            <w:rFonts w:eastAsiaTheme="majorEastAsia"/>
            <w:noProof/>
          </w:rPr>
          <w:noBreakHyphen/>
          <w:t>1.  Block diagram of the correlator upgrades.  See text for detail.</w:t>
        </w:r>
        <w:r w:rsidR="00A35595">
          <w:rPr>
            <w:noProof/>
            <w:webHidden/>
          </w:rPr>
          <w:tab/>
        </w:r>
        <w:r w:rsidR="00A35595">
          <w:rPr>
            <w:noProof/>
            <w:webHidden/>
          </w:rPr>
          <w:fldChar w:fldCharType="begin"/>
        </w:r>
        <w:r w:rsidR="00A35595">
          <w:rPr>
            <w:noProof/>
            <w:webHidden/>
          </w:rPr>
          <w:instrText xml:space="preserve"> PAGEREF _Toc405790545 \h </w:instrText>
        </w:r>
        <w:r w:rsidR="00A35595">
          <w:rPr>
            <w:noProof/>
            <w:webHidden/>
          </w:rPr>
        </w:r>
        <w:r w:rsidR="00A35595">
          <w:rPr>
            <w:noProof/>
            <w:webHidden/>
          </w:rPr>
          <w:fldChar w:fldCharType="separate"/>
        </w:r>
        <w:r w:rsidR="00A35595">
          <w:rPr>
            <w:noProof/>
            <w:webHidden/>
          </w:rPr>
          <w:t>9</w:t>
        </w:r>
        <w:r w:rsidR="00A35595">
          <w:rPr>
            <w:noProof/>
            <w:webHidden/>
          </w:rPr>
          <w:fldChar w:fldCharType="end"/>
        </w:r>
      </w:hyperlink>
    </w:p>
    <w:p w:rsidR="00A35595" w:rsidRDefault="00A35595">
      <w:pPr>
        <w:pStyle w:val="TableofFigures"/>
        <w:tabs>
          <w:tab w:val="right" w:leader="dot" w:pos="9350"/>
        </w:tabs>
        <w:rPr>
          <w:rFonts w:asciiTheme="minorHAnsi" w:eastAsiaTheme="minorEastAsia" w:hAnsiTheme="minorHAnsi" w:cstheme="minorBidi"/>
          <w:noProof/>
          <w:sz w:val="22"/>
          <w:szCs w:val="22"/>
        </w:rPr>
      </w:pPr>
      <w:hyperlink w:anchor="_Toc405790546" w:history="1">
        <w:r w:rsidRPr="00E35F42">
          <w:rPr>
            <w:rStyle w:val="Hyperlink"/>
            <w:rFonts w:eastAsiaTheme="majorEastAsia"/>
            <w:noProof/>
          </w:rPr>
          <w:t>Figure 3</w:t>
        </w:r>
        <w:r w:rsidRPr="00E35F42">
          <w:rPr>
            <w:rStyle w:val="Hyperlink"/>
            <w:rFonts w:eastAsiaTheme="majorEastAsia"/>
            <w:noProof/>
          </w:rPr>
          <w:noBreakHyphen/>
          <w:t>2.  Photo of the TTL to LVDS Converter board.</w:t>
        </w:r>
        <w:r>
          <w:rPr>
            <w:noProof/>
            <w:webHidden/>
          </w:rPr>
          <w:tab/>
        </w:r>
        <w:r>
          <w:rPr>
            <w:noProof/>
            <w:webHidden/>
          </w:rPr>
          <w:fldChar w:fldCharType="begin"/>
        </w:r>
        <w:r>
          <w:rPr>
            <w:noProof/>
            <w:webHidden/>
          </w:rPr>
          <w:instrText xml:space="preserve"> PAGEREF _Toc405790546 \h </w:instrText>
        </w:r>
        <w:r>
          <w:rPr>
            <w:noProof/>
            <w:webHidden/>
          </w:rPr>
        </w:r>
        <w:r>
          <w:rPr>
            <w:noProof/>
            <w:webHidden/>
          </w:rPr>
          <w:fldChar w:fldCharType="separate"/>
        </w:r>
        <w:r>
          <w:rPr>
            <w:noProof/>
            <w:webHidden/>
          </w:rPr>
          <w:t>11</w:t>
        </w:r>
        <w:r>
          <w:rPr>
            <w:noProof/>
            <w:webHidden/>
          </w:rPr>
          <w:fldChar w:fldCharType="end"/>
        </w:r>
      </w:hyperlink>
    </w:p>
    <w:p w:rsidR="00A35595" w:rsidRDefault="00A35595">
      <w:pPr>
        <w:pStyle w:val="TableofFigures"/>
        <w:tabs>
          <w:tab w:val="right" w:leader="dot" w:pos="9350"/>
        </w:tabs>
        <w:rPr>
          <w:rFonts w:asciiTheme="minorHAnsi" w:eastAsiaTheme="minorEastAsia" w:hAnsiTheme="minorHAnsi" w:cstheme="minorBidi"/>
          <w:noProof/>
          <w:sz w:val="22"/>
          <w:szCs w:val="22"/>
        </w:rPr>
      </w:pPr>
      <w:hyperlink w:anchor="_Toc405790547" w:history="1">
        <w:r w:rsidRPr="00E35F42">
          <w:rPr>
            <w:rStyle w:val="Hyperlink"/>
            <w:rFonts w:eastAsiaTheme="majorEastAsia"/>
            <w:noProof/>
          </w:rPr>
          <w:t>Figure 3</w:t>
        </w:r>
        <w:r w:rsidRPr="00E35F42">
          <w:rPr>
            <w:rStyle w:val="Hyperlink"/>
            <w:rFonts w:eastAsiaTheme="majorEastAsia"/>
            <w:noProof/>
          </w:rPr>
          <w:noBreakHyphen/>
          <w:t>3.  Photo of a PIC Assembly.</w:t>
        </w:r>
        <w:r>
          <w:rPr>
            <w:noProof/>
            <w:webHidden/>
          </w:rPr>
          <w:tab/>
        </w:r>
        <w:r>
          <w:rPr>
            <w:noProof/>
            <w:webHidden/>
          </w:rPr>
          <w:fldChar w:fldCharType="begin"/>
        </w:r>
        <w:r>
          <w:rPr>
            <w:noProof/>
            <w:webHidden/>
          </w:rPr>
          <w:instrText xml:space="preserve"> PAGEREF _Toc405790547 \h </w:instrText>
        </w:r>
        <w:r>
          <w:rPr>
            <w:noProof/>
            <w:webHidden/>
          </w:rPr>
        </w:r>
        <w:r>
          <w:rPr>
            <w:noProof/>
            <w:webHidden/>
          </w:rPr>
          <w:fldChar w:fldCharType="separate"/>
        </w:r>
        <w:r>
          <w:rPr>
            <w:noProof/>
            <w:webHidden/>
          </w:rPr>
          <w:t>12</w:t>
        </w:r>
        <w:r>
          <w:rPr>
            <w:noProof/>
            <w:webHidden/>
          </w:rPr>
          <w:fldChar w:fldCharType="end"/>
        </w:r>
      </w:hyperlink>
    </w:p>
    <w:p w:rsidR="00A35595" w:rsidRDefault="00A35595">
      <w:pPr>
        <w:pStyle w:val="TableofFigures"/>
        <w:tabs>
          <w:tab w:val="right" w:leader="dot" w:pos="9350"/>
        </w:tabs>
        <w:rPr>
          <w:rFonts w:asciiTheme="minorHAnsi" w:eastAsiaTheme="minorEastAsia" w:hAnsiTheme="minorHAnsi" w:cstheme="minorBidi"/>
          <w:noProof/>
          <w:sz w:val="22"/>
          <w:szCs w:val="22"/>
        </w:rPr>
      </w:pPr>
      <w:hyperlink w:anchor="_Toc405790548" w:history="1">
        <w:r w:rsidRPr="00E35F42">
          <w:rPr>
            <w:rStyle w:val="Hyperlink"/>
            <w:rFonts w:eastAsiaTheme="majorEastAsia"/>
            <w:noProof/>
          </w:rPr>
          <w:t>Figure 4</w:t>
        </w:r>
        <w:r w:rsidRPr="00E35F42">
          <w:rPr>
            <w:rStyle w:val="Hyperlink"/>
            <w:rFonts w:eastAsiaTheme="majorEastAsia"/>
            <w:noProof/>
          </w:rPr>
          <w:noBreakHyphen/>
          <w:t>1.  Photo of PIC in a correlator bin</w:t>
        </w:r>
        <w:r>
          <w:rPr>
            <w:noProof/>
            <w:webHidden/>
          </w:rPr>
          <w:tab/>
        </w:r>
        <w:r>
          <w:rPr>
            <w:noProof/>
            <w:webHidden/>
          </w:rPr>
          <w:fldChar w:fldCharType="begin"/>
        </w:r>
        <w:r>
          <w:rPr>
            <w:noProof/>
            <w:webHidden/>
          </w:rPr>
          <w:instrText xml:space="preserve"> PAGEREF _Toc405790548 \h </w:instrText>
        </w:r>
        <w:r>
          <w:rPr>
            <w:noProof/>
            <w:webHidden/>
          </w:rPr>
        </w:r>
        <w:r>
          <w:rPr>
            <w:noProof/>
            <w:webHidden/>
          </w:rPr>
          <w:fldChar w:fldCharType="separate"/>
        </w:r>
        <w:r>
          <w:rPr>
            <w:noProof/>
            <w:webHidden/>
          </w:rPr>
          <w:t>19</w:t>
        </w:r>
        <w:r>
          <w:rPr>
            <w:noProof/>
            <w:webHidden/>
          </w:rPr>
          <w:fldChar w:fldCharType="end"/>
        </w:r>
      </w:hyperlink>
    </w:p>
    <w:p w:rsidR="00A35595" w:rsidRDefault="00A35595">
      <w:pPr>
        <w:pStyle w:val="TableofFigures"/>
        <w:tabs>
          <w:tab w:val="right" w:leader="dot" w:pos="9350"/>
        </w:tabs>
        <w:rPr>
          <w:rFonts w:asciiTheme="minorHAnsi" w:eastAsiaTheme="minorEastAsia" w:hAnsiTheme="minorHAnsi" w:cstheme="minorBidi"/>
          <w:noProof/>
          <w:sz w:val="22"/>
          <w:szCs w:val="22"/>
        </w:rPr>
      </w:pPr>
      <w:hyperlink w:anchor="_Toc405790549" w:history="1">
        <w:r w:rsidRPr="00E35F42">
          <w:rPr>
            <w:rStyle w:val="Hyperlink"/>
            <w:rFonts w:eastAsiaTheme="majorEastAsia"/>
            <w:noProof/>
          </w:rPr>
          <w:t>Figure 4</w:t>
        </w:r>
        <w:r w:rsidRPr="00E35F42">
          <w:rPr>
            <w:rStyle w:val="Hyperlink"/>
            <w:rFonts w:eastAsiaTheme="majorEastAsia"/>
            <w:noProof/>
          </w:rPr>
          <w:noBreakHyphen/>
          <w:t>2.  Photo of an ATX Supply with location of thumbscrews indicated.</w:t>
        </w:r>
        <w:r>
          <w:rPr>
            <w:noProof/>
            <w:webHidden/>
          </w:rPr>
          <w:tab/>
        </w:r>
        <w:r>
          <w:rPr>
            <w:noProof/>
            <w:webHidden/>
          </w:rPr>
          <w:fldChar w:fldCharType="begin"/>
        </w:r>
        <w:r>
          <w:rPr>
            <w:noProof/>
            <w:webHidden/>
          </w:rPr>
          <w:instrText xml:space="preserve"> PAGEREF _Toc405790549 \h </w:instrText>
        </w:r>
        <w:r>
          <w:rPr>
            <w:noProof/>
            <w:webHidden/>
          </w:rPr>
        </w:r>
        <w:r>
          <w:rPr>
            <w:noProof/>
            <w:webHidden/>
          </w:rPr>
          <w:fldChar w:fldCharType="separate"/>
        </w:r>
        <w:r>
          <w:rPr>
            <w:noProof/>
            <w:webHidden/>
          </w:rPr>
          <w:t>20</w:t>
        </w:r>
        <w:r>
          <w:rPr>
            <w:noProof/>
            <w:webHidden/>
          </w:rPr>
          <w:fldChar w:fldCharType="end"/>
        </w:r>
      </w:hyperlink>
    </w:p>
    <w:p w:rsidR="00A35595" w:rsidRDefault="00A35595">
      <w:pPr>
        <w:pStyle w:val="TableofFigures"/>
        <w:tabs>
          <w:tab w:val="right" w:leader="dot" w:pos="9350"/>
        </w:tabs>
        <w:rPr>
          <w:rFonts w:asciiTheme="minorHAnsi" w:eastAsiaTheme="minorEastAsia" w:hAnsiTheme="minorHAnsi" w:cstheme="minorBidi"/>
          <w:noProof/>
          <w:sz w:val="22"/>
          <w:szCs w:val="22"/>
        </w:rPr>
      </w:pPr>
      <w:hyperlink w:anchor="_Toc405790550" w:history="1">
        <w:r w:rsidRPr="00E35F42">
          <w:rPr>
            <w:rStyle w:val="Hyperlink"/>
            <w:rFonts w:eastAsiaTheme="majorEastAsia"/>
            <w:noProof/>
          </w:rPr>
          <w:t>Figure 5</w:t>
        </w:r>
        <w:r w:rsidRPr="00E35F42">
          <w:rPr>
            <w:rStyle w:val="Hyperlink"/>
            <w:rFonts w:eastAsiaTheme="majorEastAsia"/>
            <w:noProof/>
          </w:rPr>
          <w:noBreakHyphen/>
          <w:t>1.  Screenshot of the Correlator Data-Sheets folder in ALMA EDM</w:t>
        </w:r>
        <w:r>
          <w:rPr>
            <w:noProof/>
            <w:webHidden/>
          </w:rPr>
          <w:tab/>
        </w:r>
        <w:r>
          <w:rPr>
            <w:noProof/>
            <w:webHidden/>
          </w:rPr>
          <w:fldChar w:fldCharType="begin"/>
        </w:r>
        <w:r>
          <w:rPr>
            <w:noProof/>
            <w:webHidden/>
          </w:rPr>
          <w:instrText xml:space="preserve"> PAGEREF _Toc405790550 \h </w:instrText>
        </w:r>
        <w:r>
          <w:rPr>
            <w:noProof/>
            <w:webHidden/>
          </w:rPr>
        </w:r>
        <w:r>
          <w:rPr>
            <w:noProof/>
            <w:webHidden/>
          </w:rPr>
          <w:fldChar w:fldCharType="separate"/>
        </w:r>
        <w:r>
          <w:rPr>
            <w:noProof/>
            <w:webHidden/>
          </w:rPr>
          <w:t>23</w:t>
        </w:r>
        <w:r>
          <w:rPr>
            <w:noProof/>
            <w:webHidden/>
          </w:rPr>
          <w:fldChar w:fldCharType="end"/>
        </w:r>
      </w:hyperlink>
    </w:p>
    <w:p w:rsidR="00B47827" w:rsidRDefault="004E5361" w:rsidP="00B47827">
      <w:pPr>
        <w:jc w:val="both"/>
      </w:pPr>
      <w:r>
        <w:fldChar w:fldCharType="end"/>
      </w:r>
    </w:p>
    <w:p w:rsidR="00B47827" w:rsidRPr="000B40C3" w:rsidRDefault="00B47827" w:rsidP="000451FC">
      <w:pPr>
        <w:pStyle w:val="Heading1"/>
      </w:pPr>
      <w:bookmarkStart w:id="0" w:name="_Toc6801392"/>
      <w:bookmarkStart w:id="1" w:name="_Ref174431496"/>
      <w:r>
        <w:br w:type="page"/>
      </w:r>
      <w:bookmarkStart w:id="2" w:name="_Toc405790518"/>
      <w:r>
        <w:lastRenderedPageBreak/>
        <w:t>Description</w:t>
      </w:r>
      <w:bookmarkEnd w:id="0"/>
      <w:bookmarkEnd w:id="1"/>
      <w:bookmarkEnd w:id="2"/>
    </w:p>
    <w:p w:rsidR="00B47827" w:rsidRDefault="00B47827" w:rsidP="00C96803">
      <w:pPr>
        <w:pStyle w:val="Heading2"/>
        <w:keepLines w:val="0"/>
        <w:numPr>
          <w:ilvl w:val="1"/>
          <w:numId w:val="13"/>
        </w:numPr>
        <w:spacing w:before="240" w:after="240"/>
      </w:pPr>
      <w:bookmarkStart w:id="3" w:name="_Toc6801393"/>
      <w:bookmarkStart w:id="4" w:name="_Toc405790519"/>
      <w:r w:rsidRPr="009B4794">
        <w:t>Purpose</w:t>
      </w:r>
      <w:bookmarkEnd w:id="3"/>
      <w:r w:rsidR="00784CE7">
        <w:t xml:space="preserve"> and Scope</w:t>
      </w:r>
      <w:bookmarkEnd w:id="4"/>
    </w:p>
    <w:p w:rsidR="00B47827" w:rsidRDefault="00B47827" w:rsidP="00B47827">
      <w:pPr>
        <w:pStyle w:val="ListParagraph"/>
        <w:ind w:left="0" w:firstLine="432"/>
      </w:pPr>
      <w:r>
        <w:t xml:space="preserve">This </w:t>
      </w:r>
      <w:r w:rsidR="00784CE7">
        <w:t>document</w:t>
      </w:r>
      <w:r>
        <w:t xml:space="preserve"> covers the </w:t>
      </w:r>
      <w:r w:rsidR="00784CE7">
        <w:t>maintenance requ</w:t>
      </w:r>
      <w:bookmarkStart w:id="5" w:name="_GoBack"/>
      <w:bookmarkEnd w:id="5"/>
      <w:r w:rsidR="00784CE7">
        <w:t>irements</w:t>
      </w:r>
      <w:r w:rsidR="003F13D7">
        <w:t xml:space="preserve"> and procedures for the equipment supplied by the ALMA Phasing Project</w:t>
      </w:r>
      <w:r w:rsidR="00BE15DE">
        <w:t xml:space="preserve"> (APP) and related to the Correlator Upgrades</w:t>
      </w:r>
      <w:r w:rsidR="003F13D7">
        <w:t>.</w:t>
      </w:r>
      <w:r w:rsidR="00EA0E78">
        <w:t xml:space="preserve"> </w:t>
      </w:r>
    </w:p>
    <w:p w:rsidR="00B47827" w:rsidRDefault="00852933" w:rsidP="000451FC">
      <w:pPr>
        <w:pStyle w:val="Heading1"/>
      </w:pPr>
      <w:bookmarkStart w:id="6" w:name="_Toc405790520"/>
      <w:r>
        <w:t>Applicable Document, Reference Documents, Acronyms and Definitions</w:t>
      </w:r>
      <w:bookmarkEnd w:id="6"/>
    </w:p>
    <w:p w:rsidR="00852933" w:rsidRDefault="00852933" w:rsidP="00852933"/>
    <w:p w:rsidR="00852933" w:rsidRDefault="00852933" w:rsidP="00852933">
      <w:pPr>
        <w:rPr>
          <w:sz w:val="23"/>
          <w:szCs w:val="23"/>
        </w:rPr>
      </w:pPr>
      <w:r>
        <w:rPr>
          <w:sz w:val="23"/>
          <w:szCs w:val="23"/>
        </w:rPr>
        <w:t>Applicable documents are necessary for the understanding of this document.  In some cases, they provide additional requirements.  Reference documents are supplemental and simply provide further reference</w:t>
      </w:r>
      <w:r w:rsidR="00BE15DE">
        <w:rPr>
          <w:sz w:val="23"/>
          <w:szCs w:val="23"/>
        </w:rPr>
        <w:t xml:space="preserve"> or additional information</w:t>
      </w:r>
      <w:r>
        <w:rPr>
          <w:sz w:val="23"/>
          <w:szCs w:val="23"/>
        </w:rPr>
        <w:t xml:space="preserve"> for various topics. </w:t>
      </w:r>
    </w:p>
    <w:p w:rsidR="00B47827" w:rsidRDefault="00852933" w:rsidP="000451FC">
      <w:pPr>
        <w:pStyle w:val="Heading2"/>
      </w:pPr>
      <w:bookmarkStart w:id="7" w:name="_Toc405790521"/>
      <w:r>
        <w:t>Applicable Documents</w:t>
      </w:r>
      <w:bookmarkEnd w:id="7"/>
    </w:p>
    <w:p w:rsidR="00427888" w:rsidRDefault="00662396" w:rsidP="00662396">
      <w:pPr>
        <w:rPr>
          <w:sz w:val="23"/>
          <w:szCs w:val="23"/>
        </w:rPr>
      </w:pPr>
      <w:r>
        <w:rPr>
          <w:sz w:val="23"/>
          <w:szCs w:val="23"/>
        </w:rPr>
        <w:t>The following documents, of the exact issue shown, form part of this document. In the event of conflict between the documents listed here and this document, this document shall take precedence.</w:t>
      </w:r>
    </w:p>
    <w:p w:rsidR="00662396" w:rsidRDefault="00662396" w:rsidP="00662396">
      <w:pPr>
        <w:rPr>
          <w:sz w:val="23"/>
          <w:szCs w:val="23"/>
        </w:rPr>
      </w:pPr>
    </w:p>
    <w:tbl>
      <w:tblPr>
        <w:tblStyle w:val="TableGrid"/>
        <w:tblW w:w="0" w:type="auto"/>
        <w:jc w:val="center"/>
        <w:tblInd w:w="-656" w:type="dxa"/>
        <w:tblLook w:val="04A0" w:firstRow="1" w:lastRow="0" w:firstColumn="1" w:lastColumn="0" w:noHBand="0" w:noVBand="1"/>
      </w:tblPr>
      <w:tblGrid>
        <w:gridCol w:w="1034"/>
        <w:gridCol w:w="3816"/>
        <w:gridCol w:w="4489"/>
      </w:tblGrid>
      <w:tr w:rsidR="00662396" w:rsidRPr="00662396" w:rsidTr="00784CE7">
        <w:trPr>
          <w:jc w:val="center"/>
        </w:trPr>
        <w:tc>
          <w:tcPr>
            <w:tcW w:w="1034" w:type="dxa"/>
            <w:shd w:val="clear" w:color="auto" w:fill="C6D9F1" w:themeFill="text2" w:themeFillTint="33"/>
          </w:tcPr>
          <w:p w:rsidR="00662396" w:rsidRPr="00662396" w:rsidRDefault="00662396" w:rsidP="000451FC">
            <w:pPr>
              <w:rPr>
                <w:b/>
                <w:sz w:val="23"/>
                <w:szCs w:val="23"/>
              </w:rPr>
            </w:pPr>
            <w:r w:rsidRPr="00662396">
              <w:rPr>
                <w:b/>
                <w:sz w:val="23"/>
                <w:szCs w:val="23"/>
              </w:rPr>
              <w:t>Number</w:t>
            </w:r>
          </w:p>
        </w:tc>
        <w:tc>
          <w:tcPr>
            <w:tcW w:w="3816" w:type="dxa"/>
            <w:shd w:val="clear" w:color="auto" w:fill="C6D9F1" w:themeFill="text2" w:themeFillTint="33"/>
          </w:tcPr>
          <w:p w:rsidR="00662396" w:rsidRPr="00662396" w:rsidRDefault="00662396" w:rsidP="000451FC">
            <w:pPr>
              <w:rPr>
                <w:b/>
                <w:sz w:val="23"/>
                <w:szCs w:val="23"/>
              </w:rPr>
            </w:pPr>
            <w:r w:rsidRPr="00662396">
              <w:rPr>
                <w:b/>
                <w:sz w:val="23"/>
                <w:szCs w:val="23"/>
              </w:rPr>
              <w:t>Document Title</w:t>
            </w:r>
          </w:p>
          <w:p w:rsidR="00662396" w:rsidRPr="00662396" w:rsidRDefault="00662396" w:rsidP="000451FC">
            <w:pPr>
              <w:rPr>
                <w:b/>
                <w:sz w:val="23"/>
                <w:szCs w:val="23"/>
              </w:rPr>
            </w:pPr>
          </w:p>
        </w:tc>
        <w:tc>
          <w:tcPr>
            <w:tcW w:w="4489" w:type="dxa"/>
            <w:shd w:val="clear" w:color="auto" w:fill="C6D9F1" w:themeFill="text2" w:themeFillTint="33"/>
          </w:tcPr>
          <w:p w:rsidR="00662396" w:rsidRPr="00662396" w:rsidRDefault="00662396" w:rsidP="000451FC">
            <w:pPr>
              <w:rPr>
                <w:b/>
                <w:sz w:val="23"/>
                <w:szCs w:val="23"/>
              </w:rPr>
            </w:pPr>
            <w:r w:rsidRPr="00662396">
              <w:rPr>
                <w:b/>
                <w:sz w:val="23"/>
                <w:szCs w:val="23"/>
              </w:rPr>
              <w:t>Reference</w:t>
            </w:r>
          </w:p>
          <w:p w:rsidR="00662396" w:rsidRPr="00662396" w:rsidRDefault="00662396" w:rsidP="000451FC">
            <w:pPr>
              <w:rPr>
                <w:b/>
                <w:sz w:val="23"/>
                <w:szCs w:val="23"/>
              </w:rPr>
            </w:pPr>
          </w:p>
        </w:tc>
      </w:tr>
      <w:tr w:rsidR="005600E2" w:rsidRPr="00662396" w:rsidTr="00784CE7">
        <w:trPr>
          <w:jc w:val="center"/>
        </w:trPr>
        <w:tc>
          <w:tcPr>
            <w:tcW w:w="1034" w:type="dxa"/>
          </w:tcPr>
          <w:p w:rsidR="005600E2" w:rsidRPr="00136ED0" w:rsidRDefault="005600E2" w:rsidP="000451FC">
            <w:pPr>
              <w:rPr>
                <w:sz w:val="20"/>
                <w:szCs w:val="20"/>
              </w:rPr>
            </w:pPr>
            <w:r w:rsidRPr="00136ED0">
              <w:rPr>
                <w:b/>
                <w:sz w:val="20"/>
                <w:szCs w:val="20"/>
              </w:rPr>
              <w:t>[AD 01]</w:t>
            </w:r>
          </w:p>
        </w:tc>
        <w:tc>
          <w:tcPr>
            <w:tcW w:w="3816" w:type="dxa"/>
            <w:vAlign w:val="center"/>
          </w:tcPr>
          <w:p w:rsidR="00E97167" w:rsidRDefault="00E97167" w:rsidP="00E97167">
            <w:pPr>
              <w:pStyle w:val="Default"/>
              <w:rPr>
                <w:sz w:val="23"/>
                <w:szCs w:val="23"/>
              </w:rPr>
            </w:pPr>
            <w:r>
              <w:rPr>
                <w:sz w:val="23"/>
                <w:szCs w:val="23"/>
              </w:rPr>
              <w:t xml:space="preserve">ALMA Product Assurance </w:t>
            </w:r>
          </w:p>
          <w:p w:rsidR="005600E2" w:rsidRPr="00136ED0" w:rsidRDefault="00E97167" w:rsidP="00E97167">
            <w:pPr>
              <w:pStyle w:val="Default"/>
              <w:rPr>
                <w:sz w:val="20"/>
                <w:szCs w:val="20"/>
              </w:rPr>
            </w:pPr>
            <w:r>
              <w:rPr>
                <w:sz w:val="23"/>
                <w:szCs w:val="23"/>
              </w:rPr>
              <w:t xml:space="preserve">Requirements </w:t>
            </w:r>
          </w:p>
        </w:tc>
        <w:tc>
          <w:tcPr>
            <w:tcW w:w="4489" w:type="dxa"/>
          </w:tcPr>
          <w:p w:rsidR="00E97167" w:rsidRDefault="00E97167" w:rsidP="00E97167">
            <w:pPr>
              <w:pStyle w:val="Default"/>
              <w:rPr>
                <w:sz w:val="23"/>
                <w:szCs w:val="23"/>
              </w:rPr>
            </w:pPr>
            <w:r>
              <w:rPr>
                <w:sz w:val="23"/>
                <w:szCs w:val="23"/>
              </w:rPr>
              <w:t xml:space="preserve">ALMA-80.11.00.00-001-C-GEN </w:t>
            </w:r>
          </w:p>
          <w:p w:rsidR="005600E2" w:rsidRPr="00136ED0" w:rsidRDefault="005600E2" w:rsidP="00427888">
            <w:pPr>
              <w:keepNext/>
              <w:rPr>
                <w:sz w:val="20"/>
                <w:szCs w:val="20"/>
              </w:rPr>
            </w:pPr>
          </w:p>
        </w:tc>
      </w:tr>
      <w:tr w:rsidR="006504BC" w:rsidRPr="00662396" w:rsidTr="00784CE7">
        <w:trPr>
          <w:jc w:val="center"/>
        </w:trPr>
        <w:tc>
          <w:tcPr>
            <w:tcW w:w="1034" w:type="dxa"/>
          </w:tcPr>
          <w:p w:rsidR="006504BC" w:rsidRPr="00136ED0" w:rsidRDefault="006504BC" w:rsidP="00212C8E">
            <w:pPr>
              <w:rPr>
                <w:sz w:val="20"/>
                <w:szCs w:val="20"/>
              </w:rPr>
            </w:pPr>
            <w:r w:rsidRPr="00136ED0">
              <w:rPr>
                <w:b/>
                <w:sz w:val="20"/>
                <w:szCs w:val="20"/>
              </w:rPr>
              <w:t xml:space="preserve">[AD 02] </w:t>
            </w:r>
          </w:p>
        </w:tc>
        <w:tc>
          <w:tcPr>
            <w:tcW w:w="3816" w:type="dxa"/>
            <w:vAlign w:val="center"/>
          </w:tcPr>
          <w:p w:rsidR="00E97167" w:rsidRDefault="00E97167" w:rsidP="00E97167">
            <w:pPr>
              <w:pStyle w:val="Default"/>
              <w:rPr>
                <w:sz w:val="23"/>
                <w:szCs w:val="23"/>
              </w:rPr>
            </w:pPr>
            <w:r>
              <w:rPr>
                <w:sz w:val="23"/>
                <w:szCs w:val="23"/>
              </w:rPr>
              <w:t xml:space="preserve">ALMA 64-Antenna Correlator </w:t>
            </w:r>
          </w:p>
          <w:p w:rsidR="00E97167" w:rsidRDefault="00E97167" w:rsidP="00E97167">
            <w:pPr>
              <w:pStyle w:val="Default"/>
              <w:rPr>
                <w:sz w:val="23"/>
                <w:szCs w:val="23"/>
              </w:rPr>
            </w:pPr>
            <w:r>
              <w:rPr>
                <w:sz w:val="23"/>
                <w:szCs w:val="23"/>
              </w:rPr>
              <w:t xml:space="preserve">Safety Hazard and Risk Analysis </w:t>
            </w:r>
          </w:p>
          <w:p w:rsidR="006504BC" w:rsidRPr="00E97167" w:rsidRDefault="00E97167" w:rsidP="00E97167">
            <w:pPr>
              <w:pStyle w:val="Default"/>
              <w:rPr>
                <w:sz w:val="23"/>
                <w:szCs w:val="23"/>
              </w:rPr>
            </w:pPr>
            <w:r>
              <w:rPr>
                <w:sz w:val="23"/>
                <w:szCs w:val="23"/>
              </w:rPr>
              <w:t xml:space="preserve">Report </w:t>
            </w:r>
          </w:p>
        </w:tc>
        <w:tc>
          <w:tcPr>
            <w:tcW w:w="4489" w:type="dxa"/>
          </w:tcPr>
          <w:p w:rsidR="006504BC" w:rsidRPr="00E97167" w:rsidRDefault="00E97167" w:rsidP="00E97167">
            <w:pPr>
              <w:pStyle w:val="Default"/>
              <w:rPr>
                <w:sz w:val="23"/>
                <w:szCs w:val="23"/>
              </w:rPr>
            </w:pPr>
            <w:r>
              <w:rPr>
                <w:sz w:val="23"/>
                <w:szCs w:val="23"/>
              </w:rPr>
              <w:t xml:space="preserve">ALMA-60.00.00.00-057-A-REP </w:t>
            </w:r>
          </w:p>
        </w:tc>
      </w:tr>
      <w:tr w:rsidR="006504BC" w:rsidRPr="00662396" w:rsidTr="00784CE7">
        <w:trPr>
          <w:jc w:val="center"/>
        </w:trPr>
        <w:tc>
          <w:tcPr>
            <w:tcW w:w="1034" w:type="dxa"/>
          </w:tcPr>
          <w:p w:rsidR="006504BC" w:rsidRPr="00136ED0" w:rsidRDefault="006504BC" w:rsidP="006504BC">
            <w:pPr>
              <w:rPr>
                <w:sz w:val="20"/>
                <w:szCs w:val="20"/>
              </w:rPr>
            </w:pPr>
            <w:r w:rsidRPr="00136ED0">
              <w:rPr>
                <w:b/>
                <w:sz w:val="20"/>
                <w:szCs w:val="20"/>
              </w:rPr>
              <w:t xml:space="preserve">[AD 03] </w:t>
            </w:r>
          </w:p>
        </w:tc>
        <w:tc>
          <w:tcPr>
            <w:tcW w:w="3816" w:type="dxa"/>
          </w:tcPr>
          <w:p w:rsidR="006504BC" w:rsidRPr="00E97167" w:rsidRDefault="00E97167" w:rsidP="00E97167">
            <w:pPr>
              <w:pStyle w:val="Default"/>
              <w:rPr>
                <w:sz w:val="23"/>
                <w:szCs w:val="23"/>
              </w:rPr>
            </w:pPr>
            <w:r>
              <w:rPr>
                <w:sz w:val="23"/>
                <w:szCs w:val="23"/>
              </w:rPr>
              <w:t xml:space="preserve">ALMA Safety Manual </w:t>
            </w:r>
          </w:p>
        </w:tc>
        <w:tc>
          <w:tcPr>
            <w:tcW w:w="4489" w:type="dxa"/>
          </w:tcPr>
          <w:p w:rsidR="006504BC" w:rsidRPr="00136ED0" w:rsidRDefault="00E97167" w:rsidP="00427888">
            <w:pPr>
              <w:keepNext/>
              <w:rPr>
                <w:sz w:val="20"/>
                <w:szCs w:val="20"/>
              </w:rPr>
            </w:pPr>
            <w:r w:rsidRPr="00E97167">
              <w:rPr>
                <w:sz w:val="20"/>
                <w:szCs w:val="20"/>
              </w:rPr>
              <w:t>ALMA-10.08.00.00-011-C-MAN</w:t>
            </w:r>
          </w:p>
        </w:tc>
      </w:tr>
      <w:tr w:rsidR="006504BC" w:rsidRPr="00662396" w:rsidTr="00784CE7">
        <w:trPr>
          <w:jc w:val="center"/>
        </w:trPr>
        <w:tc>
          <w:tcPr>
            <w:tcW w:w="1034" w:type="dxa"/>
          </w:tcPr>
          <w:p w:rsidR="006504BC" w:rsidRPr="00136ED0" w:rsidRDefault="006504BC" w:rsidP="000451FC">
            <w:pPr>
              <w:rPr>
                <w:sz w:val="20"/>
                <w:szCs w:val="20"/>
              </w:rPr>
            </w:pPr>
            <w:r w:rsidRPr="00136ED0">
              <w:rPr>
                <w:b/>
                <w:sz w:val="20"/>
                <w:szCs w:val="20"/>
              </w:rPr>
              <w:t xml:space="preserve">[AD 04] </w:t>
            </w:r>
          </w:p>
        </w:tc>
        <w:tc>
          <w:tcPr>
            <w:tcW w:w="3816" w:type="dxa"/>
          </w:tcPr>
          <w:p w:rsidR="006504BC" w:rsidRPr="00E97167" w:rsidRDefault="00E97167" w:rsidP="00E97167">
            <w:pPr>
              <w:pStyle w:val="Default"/>
              <w:rPr>
                <w:sz w:val="23"/>
                <w:szCs w:val="23"/>
              </w:rPr>
            </w:pPr>
            <w:r>
              <w:rPr>
                <w:sz w:val="23"/>
                <w:szCs w:val="23"/>
              </w:rPr>
              <w:t xml:space="preserve">Electrostatic Discharge Control Program </w:t>
            </w:r>
          </w:p>
        </w:tc>
        <w:tc>
          <w:tcPr>
            <w:tcW w:w="4489" w:type="dxa"/>
          </w:tcPr>
          <w:p w:rsidR="006504BC" w:rsidRPr="00136ED0" w:rsidRDefault="00E97167" w:rsidP="00427888">
            <w:pPr>
              <w:keepNext/>
              <w:rPr>
                <w:sz w:val="20"/>
                <w:szCs w:val="20"/>
              </w:rPr>
            </w:pPr>
            <w:r w:rsidRPr="00E97167">
              <w:rPr>
                <w:sz w:val="20"/>
                <w:szCs w:val="20"/>
              </w:rPr>
              <w:t>OPER-00.00.00.00-0021-A-PRO</w:t>
            </w:r>
          </w:p>
        </w:tc>
      </w:tr>
      <w:tr w:rsidR="00876249" w:rsidRPr="00662396" w:rsidTr="00784CE7">
        <w:trPr>
          <w:jc w:val="center"/>
        </w:trPr>
        <w:tc>
          <w:tcPr>
            <w:tcW w:w="1034" w:type="dxa"/>
          </w:tcPr>
          <w:p w:rsidR="00876249" w:rsidRDefault="00876249" w:rsidP="00FF0B34">
            <w:pPr>
              <w:rPr>
                <w:b/>
                <w:sz w:val="20"/>
                <w:szCs w:val="20"/>
              </w:rPr>
            </w:pPr>
            <w:r>
              <w:rPr>
                <w:b/>
                <w:sz w:val="20"/>
                <w:szCs w:val="20"/>
              </w:rPr>
              <w:t>[AD-05]</w:t>
            </w:r>
          </w:p>
        </w:tc>
        <w:tc>
          <w:tcPr>
            <w:tcW w:w="3816" w:type="dxa"/>
          </w:tcPr>
          <w:p w:rsidR="00876249" w:rsidRDefault="00876249" w:rsidP="00FF0B34">
            <w:pPr>
              <w:autoSpaceDE w:val="0"/>
              <w:autoSpaceDN w:val="0"/>
              <w:adjustRightInd w:val="0"/>
              <w:rPr>
                <w:sz w:val="20"/>
                <w:szCs w:val="20"/>
              </w:rPr>
            </w:pPr>
            <w:r>
              <w:rPr>
                <w:sz w:val="20"/>
                <w:szCs w:val="20"/>
              </w:rPr>
              <w:t>64-Antenna Correlator Maintenance Manual</w:t>
            </w:r>
          </w:p>
        </w:tc>
        <w:tc>
          <w:tcPr>
            <w:tcW w:w="4489" w:type="dxa"/>
          </w:tcPr>
          <w:p w:rsidR="00876249" w:rsidRPr="00784CE7" w:rsidRDefault="00876249" w:rsidP="00FF0B34">
            <w:pPr>
              <w:keepNext/>
              <w:rPr>
                <w:sz w:val="20"/>
                <w:szCs w:val="20"/>
              </w:rPr>
            </w:pPr>
            <w:r w:rsidRPr="00C542D4">
              <w:rPr>
                <w:sz w:val="20"/>
                <w:szCs w:val="20"/>
              </w:rPr>
              <w:t>CORL-60.00.00.00-070-B-MAN</w:t>
            </w:r>
          </w:p>
        </w:tc>
      </w:tr>
      <w:tr w:rsidR="00184C16" w:rsidRPr="00662396" w:rsidTr="00784CE7">
        <w:trPr>
          <w:jc w:val="center"/>
        </w:trPr>
        <w:tc>
          <w:tcPr>
            <w:tcW w:w="1034" w:type="dxa"/>
          </w:tcPr>
          <w:p w:rsidR="00184C16" w:rsidRPr="00136ED0" w:rsidRDefault="00184C16" w:rsidP="00074A99">
            <w:pPr>
              <w:rPr>
                <w:b/>
                <w:sz w:val="20"/>
                <w:szCs w:val="20"/>
              </w:rPr>
            </w:pPr>
            <w:r>
              <w:rPr>
                <w:b/>
                <w:sz w:val="20"/>
                <w:szCs w:val="20"/>
              </w:rPr>
              <w:t>[AD 06</w:t>
            </w:r>
            <w:r w:rsidRPr="00136ED0">
              <w:rPr>
                <w:b/>
                <w:sz w:val="20"/>
                <w:szCs w:val="20"/>
              </w:rPr>
              <w:t>]</w:t>
            </w:r>
          </w:p>
        </w:tc>
        <w:tc>
          <w:tcPr>
            <w:tcW w:w="3816" w:type="dxa"/>
          </w:tcPr>
          <w:p w:rsidR="00184C16" w:rsidRPr="00184C16" w:rsidRDefault="00184C16" w:rsidP="00184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4489" w:type="dxa"/>
          </w:tcPr>
          <w:p w:rsidR="00184C16" w:rsidRPr="00184C16" w:rsidRDefault="00184C16" w:rsidP="00184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r>
      <w:tr w:rsidR="00184C16" w:rsidRPr="00662396" w:rsidTr="00784CE7">
        <w:trPr>
          <w:jc w:val="center"/>
        </w:trPr>
        <w:tc>
          <w:tcPr>
            <w:tcW w:w="1034" w:type="dxa"/>
          </w:tcPr>
          <w:p w:rsidR="00184C16" w:rsidRPr="00136ED0" w:rsidRDefault="00184C16" w:rsidP="00074A99">
            <w:pPr>
              <w:rPr>
                <w:b/>
                <w:sz w:val="20"/>
                <w:szCs w:val="20"/>
              </w:rPr>
            </w:pPr>
            <w:r>
              <w:rPr>
                <w:b/>
                <w:sz w:val="20"/>
                <w:szCs w:val="20"/>
              </w:rPr>
              <w:t>[AD 07</w:t>
            </w:r>
            <w:r w:rsidRPr="00136ED0">
              <w:rPr>
                <w:b/>
                <w:sz w:val="20"/>
                <w:szCs w:val="20"/>
              </w:rPr>
              <w:t>]</w:t>
            </w:r>
          </w:p>
        </w:tc>
        <w:tc>
          <w:tcPr>
            <w:tcW w:w="3816" w:type="dxa"/>
          </w:tcPr>
          <w:p w:rsidR="00184C16" w:rsidRPr="00184C16" w:rsidRDefault="00184C16" w:rsidP="00184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4489" w:type="dxa"/>
          </w:tcPr>
          <w:p w:rsidR="00184C16" w:rsidRPr="00184C16" w:rsidRDefault="00184C16" w:rsidP="00184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r>
    </w:tbl>
    <w:p w:rsidR="00662396" w:rsidRPr="00852933" w:rsidRDefault="00427888" w:rsidP="00427888">
      <w:pPr>
        <w:pStyle w:val="Caption"/>
        <w:jc w:val="center"/>
      </w:pPr>
      <w:r>
        <w:t xml:space="preserve">Table </w:t>
      </w:r>
      <w:fldSimple w:instr=" SEQ Table \* ARABIC ">
        <w:r w:rsidR="00A35595">
          <w:rPr>
            <w:noProof/>
          </w:rPr>
          <w:t>1</w:t>
        </w:r>
      </w:fldSimple>
      <w:r>
        <w:t>.  A</w:t>
      </w:r>
      <w:r w:rsidR="00E97167">
        <w:t>pplicable Documents for this document</w:t>
      </w:r>
    </w:p>
    <w:p w:rsidR="00662396" w:rsidRPr="000451FC" w:rsidRDefault="00662396" w:rsidP="000451FC">
      <w:pPr>
        <w:pStyle w:val="Heading2"/>
      </w:pPr>
      <w:bookmarkStart w:id="8" w:name="_Toc405790522"/>
      <w:r w:rsidRPr="000451FC">
        <w:t>Reference Documents</w:t>
      </w:r>
      <w:bookmarkEnd w:id="8"/>
    </w:p>
    <w:p w:rsidR="00662396" w:rsidRDefault="00662396" w:rsidP="00662396">
      <w:pPr>
        <w:rPr>
          <w:sz w:val="23"/>
          <w:szCs w:val="23"/>
        </w:rPr>
      </w:pPr>
    </w:p>
    <w:tbl>
      <w:tblPr>
        <w:tblStyle w:val="TableGrid"/>
        <w:tblW w:w="0" w:type="auto"/>
        <w:jc w:val="center"/>
        <w:tblLayout w:type="fixed"/>
        <w:tblLook w:val="04A0" w:firstRow="1" w:lastRow="0" w:firstColumn="1" w:lastColumn="0" w:noHBand="0" w:noVBand="1"/>
      </w:tblPr>
      <w:tblGrid>
        <w:gridCol w:w="1098"/>
        <w:gridCol w:w="3870"/>
        <w:gridCol w:w="4608"/>
      </w:tblGrid>
      <w:tr w:rsidR="00662396" w:rsidRPr="00662396" w:rsidTr="00BA6FB5">
        <w:trPr>
          <w:jc w:val="center"/>
        </w:trPr>
        <w:tc>
          <w:tcPr>
            <w:tcW w:w="1098" w:type="dxa"/>
            <w:shd w:val="clear" w:color="auto" w:fill="C6D9F1" w:themeFill="text2" w:themeFillTint="33"/>
          </w:tcPr>
          <w:p w:rsidR="00662396" w:rsidRPr="00662396" w:rsidRDefault="00662396" w:rsidP="000451FC">
            <w:pPr>
              <w:rPr>
                <w:b/>
                <w:sz w:val="23"/>
                <w:szCs w:val="23"/>
              </w:rPr>
            </w:pPr>
            <w:r w:rsidRPr="00662396">
              <w:rPr>
                <w:b/>
                <w:sz w:val="23"/>
                <w:szCs w:val="23"/>
              </w:rPr>
              <w:t>Number</w:t>
            </w:r>
          </w:p>
        </w:tc>
        <w:tc>
          <w:tcPr>
            <w:tcW w:w="3870" w:type="dxa"/>
            <w:shd w:val="clear" w:color="auto" w:fill="C6D9F1" w:themeFill="text2" w:themeFillTint="33"/>
          </w:tcPr>
          <w:p w:rsidR="00662396" w:rsidRPr="00662396" w:rsidRDefault="00662396" w:rsidP="000451FC">
            <w:pPr>
              <w:rPr>
                <w:b/>
                <w:sz w:val="23"/>
                <w:szCs w:val="23"/>
              </w:rPr>
            </w:pPr>
            <w:r w:rsidRPr="00662396">
              <w:rPr>
                <w:b/>
                <w:sz w:val="23"/>
                <w:szCs w:val="23"/>
              </w:rPr>
              <w:t>Document Title</w:t>
            </w:r>
          </w:p>
          <w:p w:rsidR="00662396" w:rsidRPr="00662396" w:rsidRDefault="00662396" w:rsidP="000451FC">
            <w:pPr>
              <w:rPr>
                <w:b/>
                <w:sz w:val="23"/>
                <w:szCs w:val="23"/>
              </w:rPr>
            </w:pPr>
          </w:p>
        </w:tc>
        <w:tc>
          <w:tcPr>
            <w:tcW w:w="4608" w:type="dxa"/>
            <w:shd w:val="clear" w:color="auto" w:fill="C6D9F1" w:themeFill="text2" w:themeFillTint="33"/>
          </w:tcPr>
          <w:p w:rsidR="00662396" w:rsidRPr="00662396" w:rsidRDefault="00662396" w:rsidP="000451FC">
            <w:pPr>
              <w:rPr>
                <w:b/>
                <w:sz w:val="23"/>
                <w:szCs w:val="23"/>
              </w:rPr>
            </w:pPr>
            <w:r w:rsidRPr="00662396">
              <w:rPr>
                <w:b/>
                <w:sz w:val="23"/>
                <w:szCs w:val="23"/>
              </w:rPr>
              <w:t>Reference</w:t>
            </w:r>
          </w:p>
          <w:p w:rsidR="00662396" w:rsidRPr="00662396" w:rsidRDefault="00662396" w:rsidP="000451FC">
            <w:pPr>
              <w:rPr>
                <w:b/>
                <w:sz w:val="23"/>
                <w:szCs w:val="23"/>
              </w:rPr>
            </w:pPr>
          </w:p>
        </w:tc>
      </w:tr>
      <w:tr w:rsidR="003F13D7" w:rsidRPr="00662396" w:rsidTr="00E97167">
        <w:trPr>
          <w:jc w:val="center"/>
        </w:trPr>
        <w:tc>
          <w:tcPr>
            <w:tcW w:w="1098" w:type="dxa"/>
          </w:tcPr>
          <w:p w:rsidR="003F13D7" w:rsidRPr="00136ED0" w:rsidRDefault="003F13D7" w:rsidP="00E97167">
            <w:pPr>
              <w:rPr>
                <w:sz w:val="20"/>
                <w:szCs w:val="20"/>
              </w:rPr>
            </w:pPr>
            <w:r>
              <w:rPr>
                <w:b/>
                <w:sz w:val="20"/>
                <w:szCs w:val="20"/>
              </w:rPr>
              <w:t>[R</w:t>
            </w:r>
            <w:r w:rsidRPr="00136ED0">
              <w:rPr>
                <w:b/>
                <w:sz w:val="20"/>
                <w:szCs w:val="20"/>
              </w:rPr>
              <w:t>D 01]</w:t>
            </w:r>
          </w:p>
        </w:tc>
        <w:tc>
          <w:tcPr>
            <w:tcW w:w="3870" w:type="dxa"/>
            <w:vAlign w:val="center"/>
          </w:tcPr>
          <w:p w:rsidR="003F13D7" w:rsidRPr="00136ED0" w:rsidRDefault="003F13D7" w:rsidP="003F13D7">
            <w:pPr>
              <w:rPr>
                <w:sz w:val="20"/>
                <w:szCs w:val="20"/>
              </w:rPr>
            </w:pPr>
            <w:r w:rsidRPr="00136ED0">
              <w:rPr>
                <w:sz w:val="20"/>
                <w:szCs w:val="20"/>
              </w:rPr>
              <w:t>APP Project Plan</w:t>
            </w:r>
          </w:p>
        </w:tc>
        <w:tc>
          <w:tcPr>
            <w:tcW w:w="4608" w:type="dxa"/>
          </w:tcPr>
          <w:p w:rsidR="003F13D7" w:rsidRPr="00136ED0" w:rsidRDefault="003F13D7" w:rsidP="003F13D7">
            <w:pPr>
              <w:keepNext/>
              <w:rPr>
                <w:sz w:val="20"/>
                <w:szCs w:val="20"/>
              </w:rPr>
            </w:pPr>
            <w:r w:rsidRPr="00136ED0">
              <w:rPr>
                <w:sz w:val="20"/>
                <w:szCs w:val="20"/>
              </w:rPr>
              <w:t xml:space="preserve">ALMA Phasing Project, </w:t>
            </w:r>
            <w:r>
              <w:rPr>
                <w:sz w:val="20"/>
                <w:szCs w:val="20"/>
              </w:rPr>
              <w:t>latest release</w:t>
            </w:r>
          </w:p>
        </w:tc>
      </w:tr>
      <w:tr w:rsidR="003F13D7" w:rsidRPr="00662396" w:rsidTr="00867BC6">
        <w:trPr>
          <w:jc w:val="center"/>
        </w:trPr>
        <w:tc>
          <w:tcPr>
            <w:tcW w:w="1098" w:type="dxa"/>
            <w:vAlign w:val="center"/>
          </w:tcPr>
          <w:p w:rsidR="003F13D7" w:rsidRPr="008D0E2B" w:rsidRDefault="003F13D7" w:rsidP="000451FC">
            <w:pPr>
              <w:rPr>
                <w:sz w:val="20"/>
                <w:szCs w:val="20"/>
              </w:rPr>
            </w:pPr>
            <w:r w:rsidRPr="00C34723">
              <w:rPr>
                <w:b/>
                <w:sz w:val="20"/>
                <w:szCs w:val="20"/>
              </w:rPr>
              <w:t>[RD</w:t>
            </w:r>
            <w:r>
              <w:rPr>
                <w:b/>
                <w:sz w:val="20"/>
                <w:szCs w:val="20"/>
              </w:rPr>
              <w:t xml:space="preserve"> 02</w:t>
            </w:r>
            <w:r w:rsidRPr="00C34723">
              <w:rPr>
                <w:b/>
                <w:sz w:val="20"/>
                <w:szCs w:val="20"/>
              </w:rPr>
              <w:t>]</w:t>
            </w:r>
          </w:p>
        </w:tc>
        <w:tc>
          <w:tcPr>
            <w:tcW w:w="3870" w:type="dxa"/>
          </w:tcPr>
          <w:p w:rsidR="003F13D7" w:rsidRPr="008D0E2B" w:rsidRDefault="003F13D7" w:rsidP="003F13D7">
            <w:pPr>
              <w:autoSpaceDE w:val="0"/>
              <w:autoSpaceDN w:val="0"/>
              <w:adjustRightInd w:val="0"/>
              <w:rPr>
                <w:rFonts w:eastAsiaTheme="minorHAnsi"/>
                <w:bCs/>
                <w:sz w:val="20"/>
                <w:szCs w:val="20"/>
              </w:rPr>
            </w:pPr>
            <w:r w:rsidRPr="003F13D7">
              <w:rPr>
                <w:rFonts w:eastAsiaTheme="minorHAnsi"/>
                <w:bCs/>
                <w:sz w:val="20"/>
                <w:szCs w:val="20"/>
              </w:rPr>
              <w:t>64-Antenna Correlator</w:t>
            </w:r>
            <w:r>
              <w:rPr>
                <w:rFonts w:eastAsiaTheme="minorHAnsi"/>
                <w:bCs/>
                <w:sz w:val="20"/>
                <w:szCs w:val="20"/>
              </w:rPr>
              <w:t xml:space="preserve"> </w:t>
            </w:r>
            <w:r w:rsidRPr="003F13D7">
              <w:rPr>
                <w:rFonts w:eastAsiaTheme="minorHAnsi"/>
                <w:bCs/>
                <w:sz w:val="20"/>
                <w:szCs w:val="20"/>
              </w:rPr>
              <w:t>Maintenance Manual</w:t>
            </w:r>
          </w:p>
        </w:tc>
        <w:tc>
          <w:tcPr>
            <w:tcW w:w="4608" w:type="dxa"/>
            <w:vAlign w:val="center"/>
          </w:tcPr>
          <w:p w:rsidR="003F13D7" w:rsidRPr="008D0E2B" w:rsidRDefault="003F13D7" w:rsidP="00427888">
            <w:pPr>
              <w:keepNext/>
              <w:rPr>
                <w:rFonts w:eastAsiaTheme="minorHAnsi"/>
                <w:sz w:val="20"/>
                <w:szCs w:val="20"/>
              </w:rPr>
            </w:pPr>
            <w:r w:rsidRPr="003F13D7">
              <w:rPr>
                <w:rFonts w:eastAsiaTheme="minorHAnsi"/>
                <w:sz w:val="20"/>
                <w:szCs w:val="20"/>
              </w:rPr>
              <w:t>ALMA-60.00.00.00-070-B-MAN</w:t>
            </w:r>
          </w:p>
        </w:tc>
      </w:tr>
      <w:tr w:rsidR="003F13D7" w:rsidRPr="00662396" w:rsidTr="00BA6FB5">
        <w:trPr>
          <w:jc w:val="center"/>
        </w:trPr>
        <w:tc>
          <w:tcPr>
            <w:tcW w:w="1098" w:type="dxa"/>
          </w:tcPr>
          <w:p w:rsidR="003F13D7" w:rsidRPr="00BC4043" w:rsidRDefault="003F13D7" w:rsidP="000451FC">
            <w:pPr>
              <w:rPr>
                <w:b/>
                <w:sz w:val="20"/>
                <w:szCs w:val="20"/>
              </w:rPr>
            </w:pPr>
            <w:r>
              <w:rPr>
                <w:b/>
                <w:sz w:val="20"/>
                <w:szCs w:val="20"/>
              </w:rPr>
              <w:lastRenderedPageBreak/>
              <w:t>[RD 03]</w:t>
            </w:r>
          </w:p>
        </w:tc>
        <w:tc>
          <w:tcPr>
            <w:tcW w:w="3870" w:type="dxa"/>
          </w:tcPr>
          <w:p w:rsidR="003F13D7" w:rsidRPr="008D0E2B" w:rsidRDefault="00E97167" w:rsidP="008D0E2B">
            <w:pPr>
              <w:rPr>
                <w:sz w:val="20"/>
                <w:szCs w:val="20"/>
              </w:rPr>
            </w:pPr>
            <w:r>
              <w:rPr>
                <w:sz w:val="20"/>
                <w:szCs w:val="20"/>
              </w:rPr>
              <w:t>GPS Receiver User Manual</w:t>
            </w:r>
          </w:p>
        </w:tc>
        <w:tc>
          <w:tcPr>
            <w:tcW w:w="4608" w:type="dxa"/>
          </w:tcPr>
          <w:p w:rsidR="003F13D7" w:rsidRPr="008D0E2B" w:rsidRDefault="00D9170E" w:rsidP="00BE15DE">
            <w:pPr>
              <w:keepNext/>
              <w:rPr>
                <w:sz w:val="20"/>
                <w:szCs w:val="20"/>
              </w:rPr>
            </w:pPr>
            <w:r w:rsidRPr="00D9170E">
              <w:rPr>
                <w:sz w:val="20"/>
                <w:szCs w:val="20"/>
              </w:rPr>
              <w:t>CD Part Number 098-00116-000 Rev. C</w:t>
            </w:r>
            <w:r>
              <w:rPr>
                <w:sz w:val="20"/>
                <w:szCs w:val="20"/>
              </w:rPr>
              <w:t xml:space="preserve"> available from Symmetricom and </w:t>
            </w:r>
            <w:r w:rsidR="00BE15DE">
              <w:rPr>
                <w:sz w:val="20"/>
                <w:szCs w:val="20"/>
              </w:rPr>
              <w:t xml:space="preserve">already </w:t>
            </w:r>
            <w:r>
              <w:rPr>
                <w:sz w:val="20"/>
                <w:szCs w:val="20"/>
              </w:rPr>
              <w:t xml:space="preserve">supplied </w:t>
            </w:r>
            <w:r w:rsidR="00BE15DE">
              <w:rPr>
                <w:sz w:val="20"/>
                <w:szCs w:val="20"/>
              </w:rPr>
              <w:t>to ALMA</w:t>
            </w:r>
          </w:p>
        </w:tc>
      </w:tr>
      <w:tr w:rsidR="003F13D7" w:rsidRPr="00662396" w:rsidTr="00BA6FB5">
        <w:trPr>
          <w:jc w:val="center"/>
        </w:trPr>
        <w:tc>
          <w:tcPr>
            <w:tcW w:w="1098" w:type="dxa"/>
          </w:tcPr>
          <w:p w:rsidR="003F13D7" w:rsidRDefault="00BE15DE" w:rsidP="000451FC">
            <w:pPr>
              <w:rPr>
                <w:b/>
                <w:sz w:val="20"/>
                <w:szCs w:val="20"/>
              </w:rPr>
            </w:pPr>
            <w:r>
              <w:rPr>
                <w:b/>
                <w:sz w:val="20"/>
                <w:szCs w:val="20"/>
              </w:rPr>
              <w:t>[RD 04</w:t>
            </w:r>
            <w:r w:rsidR="003F13D7">
              <w:rPr>
                <w:b/>
                <w:sz w:val="20"/>
                <w:szCs w:val="20"/>
              </w:rPr>
              <w:t>]</w:t>
            </w:r>
          </w:p>
        </w:tc>
        <w:tc>
          <w:tcPr>
            <w:tcW w:w="3870" w:type="dxa"/>
          </w:tcPr>
          <w:p w:rsidR="003F13D7" w:rsidRPr="00310C2C" w:rsidRDefault="0024350A" w:rsidP="0024350A">
            <w:pPr>
              <w:autoSpaceDE w:val="0"/>
              <w:autoSpaceDN w:val="0"/>
              <w:adjustRightInd w:val="0"/>
              <w:rPr>
                <w:rFonts w:eastAsiaTheme="minorHAnsi"/>
                <w:bCs/>
                <w:sz w:val="20"/>
                <w:szCs w:val="20"/>
              </w:rPr>
            </w:pPr>
            <w:r w:rsidRPr="0024350A">
              <w:rPr>
                <w:rFonts w:eastAsiaTheme="minorHAnsi"/>
                <w:bCs/>
                <w:sz w:val="20"/>
                <w:szCs w:val="20"/>
              </w:rPr>
              <w:t>Interface Control Document</w:t>
            </w:r>
            <w:r>
              <w:rPr>
                <w:rFonts w:eastAsiaTheme="minorHAnsi"/>
                <w:bCs/>
                <w:sz w:val="20"/>
                <w:szCs w:val="20"/>
              </w:rPr>
              <w:t xml:space="preserve"> </w:t>
            </w:r>
            <w:r w:rsidRPr="0024350A">
              <w:rPr>
                <w:rFonts w:eastAsiaTheme="minorHAnsi"/>
                <w:bCs/>
                <w:sz w:val="20"/>
                <w:szCs w:val="20"/>
              </w:rPr>
              <w:t>Between ALMA Phasing Project</w:t>
            </w:r>
            <w:r>
              <w:rPr>
                <w:rFonts w:eastAsiaTheme="minorHAnsi"/>
                <w:bCs/>
                <w:sz w:val="20"/>
                <w:szCs w:val="20"/>
              </w:rPr>
              <w:t xml:space="preserve"> </w:t>
            </w:r>
            <w:r w:rsidRPr="0024350A">
              <w:rPr>
                <w:rFonts w:eastAsiaTheme="minorHAnsi"/>
                <w:bCs/>
                <w:sz w:val="20"/>
                <w:szCs w:val="20"/>
              </w:rPr>
              <w:t>And ALMA Computing</w:t>
            </w:r>
          </w:p>
        </w:tc>
        <w:tc>
          <w:tcPr>
            <w:tcW w:w="4608" w:type="dxa"/>
          </w:tcPr>
          <w:p w:rsidR="003F13D7" w:rsidRPr="00310C2C" w:rsidRDefault="0024350A" w:rsidP="00DD4B27">
            <w:pPr>
              <w:keepNext/>
              <w:rPr>
                <w:sz w:val="20"/>
                <w:szCs w:val="20"/>
              </w:rPr>
            </w:pPr>
            <w:r w:rsidRPr="0024350A">
              <w:rPr>
                <w:sz w:val="20"/>
                <w:szCs w:val="20"/>
              </w:rPr>
              <w:t>ALMA-05.11.00.49-0004-B-ICD</w:t>
            </w:r>
          </w:p>
        </w:tc>
      </w:tr>
      <w:tr w:rsidR="003F13D7" w:rsidRPr="00662396" w:rsidTr="00BA6FB5">
        <w:trPr>
          <w:jc w:val="center"/>
        </w:trPr>
        <w:tc>
          <w:tcPr>
            <w:tcW w:w="1098" w:type="dxa"/>
          </w:tcPr>
          <w:p w:rsidR="003F13D7" w:rsidRDefault="00BE15DE" w:rsidP="00FD0349">
            <w:pPr>
              <w:rPr>
                <w:b/>
                <w:sz w:val="20"/>
                <w:szCs w:val="20"/>
              </w:rPr>
            </w:pPr>
            <w:r>
              <w:rPr>
                <w:b/>
                <w:sz w:val="20"/>
                <w:szCs w:val="20"/>
              </w:rPr>
              <w:t>[RD 05</w:t>
            </w:r>
            <w:r w:rsidR="003F13D7">
              <w:rPr>
                <w:b/>
                <w:sz w:val="20"/>
                <w:szCs w:val="20"/>
              </w:rPr>
              <w:t>]</w:t>
            </w:r>
          </w:p>
        </w:tc>
        <w:tc>
          <w:tcPr>
            <w:tcW w:w="3870" w:type="dxa"/>
          </w:tcPr>
          <w:p w:rsidR="003F13D7" w:rsidRPr="008137BF" w:rsidRDefault="00E773F6" w:rsidP="008D0E2B">
            <w:pPr>
              <w:autoSpaceDE w:val="0"/>
              <w:autoSpaceDN w:val="0"/>
              <w:adjustRightInd w:val="0"/>
              <w:rPr>
                <w:rFonts w:eastAsiaTheme="minorHAnsi"/>
                <w:bCs/>
                <w:sz w:val="20"/>
                <w:szCs w:val="20"/>
              </w:rPr>
            </w:pPr>
            <w:r>
              <w:rPr>
                <w:rFonts w:eastAsiaTheme="minorHAnsi"/>
                <w:bCs/>
                <w:sz w:val="20"/>
                <w:szCs w:val="20"/>
              </w:rPr>
              <w:t>ALMA Phasing Project Maintenance Manual</w:t>
            </w:r>
          </w:p>
        </w:tc>
        <w:tc>
          <w:tcPr>
            <w:tcW w:w="4608" w:type="dxa"/>
          </w:tcPr>
          <w:p w:rsidR="003F13D7" w:rsidRPr="008137BF" w:rsidRDefault="00E773F6" w:rsidP="00DD4B27">
            <w:pPr>
              <w:keepNext/>
              <w:rPr>
                <w:sz w:val="20"/>
                <w:szCs w:val="20"/>
              </w:rPr>
            </w:pPr>
            <w:r w:rsidRPr="00E773F6">
              <w:rPr>
                <w:sz w:val="20"/>
                <w:szCs w:val="20"/>
              </w:rPr>
              <w:t>ALMA-05.11.10.05-0001-A-MAN</w:t>
            </w:r>
          </w:p>
        </w:tc>
      </w:tr>
      <w:tr w:rsidR="003F13D7" w:rsidRPr="00662396" w:rsidTr="00BA6FB5">
        <w:trPr>
          <w:jc w:val="center"/>
        </w:trPr>
        <w:tc>
          <w:tcPr>
            <w:tcW w:w="1098" w:type="dxa"/>
          </w:tcPr>
          <w:p w:rsidR="003F13D7" w:rsidRDefault="00BE15DE" w:rsidP="00FD0349">
            <w:pPr>
              <w:rPr>
                <w:b/>
                <w:sz w:val="20"/>
                <w:szCs w:val="20"/>
              </w:rPr>
            </w:pPr>
            <w:r>
              <w:rPr>
                <w:b/>
                <w:sz w:val="20"/>
                <w:szCs w:val="20"/>
              </w:rPr>
              <w:t>[RD-06</w:t>
            </w:r>
            <w:r w:rsidR="003F13D7">
              <w:rPr>
                <w:b/>
                <w:sz w:val="20"/>
                <w:szCs w:val="20"/>
              </w:rPr>
              <w:t>]</w:t>
            </w:r>
          </w:p>
        </w:tc>
        <w:tc>
          <w:tcPr>
            <w:tcW w:w="3870" w:type="dxa"/>
          </w:tcPr>
          <w:p w:rsidR="003F13D7" w:rsidRPr="0029327C" w:rsidRDefault="00784CE7" w:rsidP="008D0E2B">
            <w:pPr>
              <w:autoSpaceDE w:val="0"/>
              <w:autoSpaceDN w:val="0"/>
              <w:adjustRightInd w:val="0"/>
              <w:rPr>
                <w:sz w:val="20"/>
                <w:szCs w:val="20"/>
              </w:rPr>
            </w:pPr>
            <w:r>
              <w:rPr>
                <w:sz w:val="20"/>
                <w:szCs w:val="20"/>
              </w:rPr>
              <w:t>ALMA Phasing Project Correlator Upgrades Manual</w:t>
            </w:r>
          </w:p>
        </w:tc>
        <w:tc>
          <w:tcPr>
            <w:tcW w:w="4608" w:type="dxa"/>
          </w:tcPr>
          <w:p w:rsidR="003F13D7" w:rsidRPr="0029327C" w:rsidRDefault="00784CE7" w:rsidP="0029327C">
            <w:pPr>
              <w:keepNext/>
              <w:rPr>
                <w:sz w:val="20"/>
                <w:szCs w:val="20"/>
              </w:rPr>
            </w:pPr>
            <w:r w:rsidRPr="00784CE7">
              <w:rPr>
                <w:sz w:val="20"/>
                <w:szCs w:val="20"/>
              </w:rPr>
              <w:t>ALMA-05.11.31.05-0001-A-MAN</w:t>
            </w:r>
          </w:p>
        </w:tc>
      </w:tr>
      <w:tr w:rsidR="00D02550" w:rsidRPr="00662396" w:rsidTr="00BA6FB5">
        <w:trPr>
          <w:jc w:val="center"/>
        </w:trPr>
        <w:tc>
          <w:tcPr>
            <w:tcW w:w="1098" w:type="dxa"/>
          </w:tcPr>
          <w:p w:rsidR="00D02550" w:rsidRPr="00D02550" w:rsidRDefault="00D02550" w:rsidP="00FF0B34">
            <w:pPr>
              <w:pStyle w:val="BodyTextFirstIndent2"/>
              <w:ind w:left="0" w:firstLine="0"/>
              <w:rPr>
                <w:b/>
                <w:sz w:val="20"/>
                <w:szCs w:val="20"/>
              </w:rPr>
            </w:pPr>
            <w:r w:rsidRPr="00D02550">
              <w:rPr>
                <w:b/>
                <w:sz w:val="20"/>
                <w:szCs w:val="20"/>
              </w:rPr>
              <w:t>[RD-07]</w:t>
            </w:r>
          </w:p>
        </w:tc>
        <w:tc>
          <w:tcPr>
            <w:tcW w:w="3870" w:type="dxa"/>
          </w:tcPr>
          <w:p w:rsidR="00D02550" w:rsidRPr="00D02550" w:rsidRDefault="00D02550" w:rsidP="00FF0B34">
            <w:pPr>
              <w:pStyle w:val="BodyTextFirstIndent2"/>
              <w:ind w:left="0" w:firstLine="0"/>
              <w:rPr>
                <w:sz w:val="20"/>
                <w:szCs w:val="20"/>
              </w:rPr>
            </w:pPr>
            <w:r w:rsidRPr="00D02550">
              <w:rPr>
                <w:sz w:val="20"/>
                <w:szCs w:val="20"/>
              </w:rPr>
              <w:t>PIC Assembly Check-out Logs</w:t>
            </w:r>
          </w:p>
        </w:tc>
        <w:tc>
          <w:tcPr>
            <w:tcW w:w="4608" w:type="dxa"/>
          </w:tcPr>
          <w:p w:rsidR="00D02550" w:rsidRPr="00D02550" w:rsidRDefault="00D02550" w:rsidP="00FF0B34">
            <w:pPr>
              <w:pStyle w:val="BodyTextFirstIndent2"/>
              <w:ind w:left="0" w:firstLine="0"/>
              <w:rPr>
                <w:sz w:val="20"/>
                <w:szCs w:val="20"/>
              </w:rPr>
            </w:pPr>
            <w:r w:rsidRPr="00D02550">
              <w:rPr>
                <w:sz w:val="20"/>
                <w:szCs w:val="20"/>
              </w:rPr>
              <w:t>ALMA-05.11.31.03-0001-A-REP</w:t>
            </w:r>
          </w:p>
        </w:tc>
      </w:tr>
      <w:tr w:rsidR="00A027CC" w:rsidRPr="00662396" w:rsidTr="00BA6FB5">
        <w:trPr>
          <w:jc w:val="center"/>
        </w:trPr>
        <w:tc>
          <w:tcPr>
            <w:tcW w:w="1098" w:type="dxa"/>
          </w:tcPr>
          <w:p w:rsidR="00A027CC" w:rsidRPr="00D02550" w:rsidRDefault="00A027CC" w:rsidP="00FF0B34">
            <w:pPr>
              <w:pStyle w:val="BodyTextFirstIndent2"/>
              <w:ind w:left="0" w:firstLine="0"/>
              <w:rPr>
                <w:b/>
                <w:sz w:val="20"/>
                <w:szCs w:val="20"/>
              </w:rPr>
            </w:pPr>
            <w:r>
              <w:rPr>
                <w:b/>
                <w:sz w:val="20"/>
                <w:szCs w:val="20"/>
              </w:rPr>
              <w:t>[RD-08]</w:t>
            </w:r>
          </w:p>
        </w:tc>
        <w:tc>
          <w:tcPr>
            <w:tcW w:w="3870" w:type="dxa"/>
          </w:tcPr>
          <w:p w:rsidR="00A027CC" w:rsidRPr="00D02550" w:rsidRDefault="00A027CC" w:rsidP="00A027CC">
            <w:pPr>
              <w:pStyle w:val="BodyTextFirstIndent2"/>
              <w:ind w:left="0" w:firstLine="0"/>
              <w:rPr>
                <w:sz w:val="20"/>
                <w:szCs w:val="20"/>
              </w:rPr>
            </w:pPr>
            <w:r w:rsidRPr="00A027CC">
              <w:rPr>
                <w:sz w:val="20"/>
                <w:szCs w:val="20"/>
              </w:rPr>
              <w:t>APP Hazard Analysis and SafetyCompliance Plan</w:t>
            </w:r>
          </w:p>
        </w:tc>
        <w:tc>
          <w:tcPr>
            <w:tcW w:w="4608" w:type="dxa"/>
          </w:tcPr>
          <w:p w:rsidR="00A027CC" w:rsidRPr="00D02550" w:rsidRDefault="00A027CC" w:rsidP="00FF0B34">
            <w:pPr>
              <w:pStyle w:val="BodyTextFirstIndent2"/>
              <w:ind w:left="0" w:firstLine="0"/>
              <w:rPr>
                <w:sz w:val="20"/>
                <w:szCs w:val="20"/>
              </w:rPr>
            </w:pPr>
            <w:r w:rsidRPr="00A027CC">
              <w:rPr>
                <w:sz w:val="20"/>
                <w:szCs w:val="20"/>
              </w:rPr>
              <w:t>ALMA-05.11.10.01-0003-A-PLA</w:t>
            </w:r>
          </w:p>
        </w:tc>
      </w:tr>
    </w:tbl>
    <w:p w:rsidR="00B47827" w:rsidRDefault="00427888" w:rsidP="00427888">
      <w:pPr>
        <w:pStyle w:val="Caption"/>
        <w:jc w:val="center"/>
      </w:pPr>
      <w:r>
        <w:t xml:space="preserve">Table </w:t>
      </w:r>
      <w:fldSimple w:instr=" SEQ Table \* ARABIC ">
        <w:r w:rsidR="00A35595">
          <w:rPr>
            <w:noProof/>
          </w:rPr>
          <w:t>2</w:t>
        </w:r>
      </w:fldSimple>
      <w:r>
        <w:t xml:space="preserve">.  </w:t>
      </w:r>
      <w:r w:rsidR="003F13D7">
        <w:t>Reference Documents for this document</w:t>
      </w:r>
    </w:p>
    <w:p w:rsidR="008137BF" w:rsidRDefault="008137BF" w:rsidP="008137BF"/>
    <w:p w:rsidR="00B47827" w:rsidRDefault="00B47827" w:rsidP="000451FC">
      <w:pPr>
        <w:pStyle w:val="Heading2"/>
      </w:pPr>
      <w:bookmarkStart w:id="9" w:name="_Toc405790523"/>
      <w:r w:rsidRPr="009B4794">
        <w:t>Abbreviations</w:t>
      </w:r>
      <w:r>
        <w:t xml:space="preserve"> and </w:t>
      </w:r>
      <w:r w:rsidRPr="009B4794">
        <w:t>Acronyms</w:t>
      </w:r>
      <w:bookmarkEnd w:id="9"/>
    </w:p>
    <w:p w:rsidR="000B0F1F" w:rsidRPr="000B0F1F" w:rsidRDefault="000B0F1F" w:rsidP="000B0F1F"/>
    <w:tbl>
      <w:tblPr>
        <w:tblStyle w:val="TableGrid"/>
        <w:tblW w:w="0" w:type="auto"/>
        <w:tblLook w:val="04A0" w:firstRow="1" w:lastRow="0" w:firstColumn="1" w:lastColumn="0" w:noHBand="0" w:noVBand="1"/>
      </w:tblPr>
      <w:tblGrid>
        <w:gridCol w:w="1008"/>
        <w:gridCol w:w="8568"/>
      </w:tblGrid>
      <w:tr w:rsidR="00867BC6" w:rsidRPr="00867BC6" w:rsidTr="00867BC6">
        <w:tc>
          <w:tcPr>
            <w:tcW w:w="1008" w:type="dxa"/>
          </w:tcPr>
          <w:p w:rsidR="00867BC6" w:rsidRPr="00867BC6" w:rsidRDefault="00867BC6" w:rsidP="00867BC6">
            <w:pPr>
              <w:rPr>
                <w:b/>
                <w:bCs/>
              </w:rPr>
            </w:pPr>
            <w:r w:rsidRPr="00867BC6">
              <w:rPr>
                <w:b/>
              </w:rPr>
              <w:t>AC</w:t>
            </w:r>
          </w:p>
        </w:tc>
        <w:tc>
          <w:tcPr>
            <w:tcW w:w="8568" w:type="dxa"/>
          </w:tcPr>
          <w:p w:rsidR="00867BC6" w:rsidRPr="00867BC6" w:rsidRDefault="00867BC6" w:rsidP="00867BC6">
            <w:pPr>
              <w:rPr>
                <w:bCs/>
              </w:rPr>
            </w:pPr>
            <w:r w:rsidRPr="007C667A">
              <w:t>Alternating Current</w:t>
            </w:r>
          </w:p>
        </w:tc>
      </w:tr>
      <w:tr w:rsidR="00867BC6" w:rsidRPr="00867BC6" w:rsidTr="00867BC6">
        <w:tc>
          <w:tcPr>
            <w:tcW w:w="1008" w:type="dxa"/>
          </w:tcPr>
          <w:p w:rsidR="00867BC6" w:rsidRPr="00867BC6" w:rsidRDefault="00867BC6" w:rsidP="00867BC6">
            <w:pPr>
              <w:rPr>
                <w:b/>
                <w:bCs/>
              </w:rPr>
            </w:pPr>
            <w:r w:rsidRPr="00867BC6">
              <w:rPr>
                <w:b/>
              </w:rPr>
              <w:t>AD</w:t>
            </w:r>
          </w:p>
        </w:tc>
        <w:tc>
          <w:tcPr>
            <w:tcW w:w="8568" w:type="dxa"/>
          </w:tcPr>
          <w:p w:rsidR="00867BC6" w:rsidRPr="00867BC6" w:rsidRDefault="00867BC6" w:rsidP="00867BC6">
            <w:pPr>
              <w:rPr>
                <w:bCs/>
              </w:rPr>
            </w:pPr>
            <w:r w:rsidRPr="00A7419A">
              <w:t>Applicable Document</w:t>
            </w:r>
          </w:p>
        </w:tc>
      </w:tr>
      <w:tr w:rsidR="00867BC6" w:rsidRPr="00867BC6" w:rsidTr="00867BC6">
        <w:tc>
          <w:tcPr>
            <w:tcW w:w="1008" w:type="dxa"/>
          </w:tcPr>
          <w:p w:rsidR="00867BC6" w:rsidRPr="00867BC6" w:rsidRDefault="00867BC6" w:rsidP="00867BC6">
            <w:pPr>
              <w:rPr>
                <w:b/>
                <w:bCs/>
              </w:rPr>
            </w:pPr>
            <w:r w:rsidRPr="00867BC6">
              <w:rPr>
                <w:b/>
              </w:rPr>
              <w:t>ALMA</w:t>
            </w:r>
          </w:p>
        </w:tc>
        <w:tc>
          <w:tcPr>
            <w:tcW w:w="8568" w:type="dxa"/>
          </w:tcPr>
          <w:p w:rsidR="00867BC6" w:rsidRPr="00867BC6" w:rsidRDefault="00867BC6" w:rsidP="00867BC6">
            <w:pPr>
              <w:rPr>
                <w:bCs/>
              </w:rPr>
            </w:pPr>
            <w:r w:rsidRPr="007C667A">
              <w:t>Atacama Large Millimeter Array radio telescope</w:t>
            </w:r>
          </w:p>
        </w:tc>
      </w:tr>
      <w:tr w:rsidR="00867BC6" w:rsidRPr="00867BC6" w:rsidTr="00867BC6">
        <w:tc>
          <w:tcPr>
            <w:tcW w:w="1008" w:type="dxa"/>
          </w:tcPr>
          <w:p w:rsidR="00867BC6" w:rsidRPr="00867BC6" w:rsidRDefault="00867BC6" w:rsidP="00867BC6">
            <w:pPr>
              <w:rPr>
                <w:b/>
                <w:bCs/>
              </w:rPr>
            </w:pPr>
            <w:r w:rsidRPr="00867BC6">
              <w:rPr>
                <w:b/>
              </w:rPr>
              <w:t>AOS</w:t>
            </w:r>
          </w:p>
        </w:tc>
        <w:tc>
          <w:tcPr>
            <w:tcW w:w="8568" w:type="dxa"/>
          </w:tcPr>
          <w:p w:rsidR="00867BC6" w:rsidRPr="00867BC6" w:rsidRDefault="00867BC6" w:rsidP="00867BC6">
            <w:pPr>
              <w:rPr>
                <w:bCs/>
              </w:rPr>
            </w:pPr>
            <w:r w:rsidRPr="007C667A">
              <w:t>Array Operations Site</w:t>
            </w:r>
          </w:p>
        </w:tc>
      </w:tr>
      <w:tr w:rsidR="00867BC6" w:rsidRPr="00867BC6" w:rsidTr="00867BC6">
        <w:tc>
          <w:tcPr>
            <w:tcW w:w="1008" w:type="dxa"/>
          </w:tcPr>
          <w:p w:rsidR="00867BC6" w:rsidRPr="00867BC6" w:rsidRDefault="005746C6" w:rsidP="00867BC6">
            <w:pPr>
              <w:rPr>
                <w:b/>
              </w:rPr>
            </w:pPr>
            <w:r>
              <w:rPr>
                <w:b/>
                <w:bCs/>
              </w:rPr>
              <w:t>APP</w:t>
            </w:r>
            <w:r w:rsidR="00867BC6" w:rsidRPr="00867BC6">
              <w:rPr>
                <w:b/>
              </w:rPr>
              <w:t xml:space="preserve"> </w:t>
            </w:r>
          </w:p>
        </w:tc>
        <w:tc>
          <w:tcPr>
            <w:tcW w:w="8568" w:type="dxa"/>
          </w:tcPr>
          <w:p w:rsidR="00867BC6" w:rsidRPr="00867BC6" w:rsidRDefault="00867BC6" w:rsidP="00867BC6">
            <w:r w:rsidRPr="00867BC6">
              <w:rPr>
                <w:bCs/>
              </w:rPr>
              <w:t>A</w:t>
            </w:r>
            <w:r w:rsidR="005746C6">
              <w:rPr>
                <w:bCs/>
              </w:rPr>
              <w:t>LMA Phasing Project</w:t>
            </w:r>
          </w:p>
        </w:tc>
      </w:tr>
      <w:tr w:rsidR="00D426A5" w:rsidRPr="00867BC6" w:rsidTr="00867BC6">
        <w:tc>
          <w:tcPr>
            <w:tcW w:w="1008" w:type="dxa"/>
          </w:tcPr>
          <w:p w:rsidR="00D426A5" w:rsidRDefault="00D426A5" w:rsidP="00867BC6">
            <w:pPr>
              <w:rPr>
                <w:b/>
                <w:bCs/>
              </w:rPr>
            </w:pPr>
            <w:r>
              <w:rPr>
                <w:b/>
                <w:bCs/>
              </w:rPr>
              <w:t>APS</w:t>
            </w:r>
          </w:p>
        </w:tc>
        <w:tc>
          <w:tcPr>
            <w:tcW w:w="8568" w:type="dxa"/>
          </w:tcPr>
          <w:p w:rsidR="00D426A5" w:rsidRPr="00867BC6" w:rsidRDefault="00D426A5" w:rsidP="00867BC6">
            <w:pPr>
              <w:rPr>
                <w:bCs/>
              </w:rPr>
            </w:pPr>
            <w:r>
              <w:rPr>
                <w:bCs/>
              </w:rPr>
              <w:t>ALMA Phasing System</w:t>
            </w:r>
          </w:p>
        </w:tc>
      </w:tr>
      <w:tr w:rsidR="005746C6" w:rsidRPr="00867BC6" w:rsidTr="00867BC6">
        <w:tc>
          <w:tcPr>
            <w:tcW w:w="1008" w:type="dxa"/>
          </w:tcPr>
          <w:p w:rsidR="005746C6" w:rsidRPr="00867BC6" w:rsidRDefault="005746C6" w:rsidP="00195530">
            <w:pPr>
              <w:rPr>
                <w:b/>
              </w:rPr>
            </w:pPr>
            <w:r w:rsidRPr="00867BC6">
              <w:rPr>
                <w:b/>
                <w:bCs/>
              </w:rPr>
              <w:t>ATX</w:t>
            </w:r>
            <w:r w:rsidRPr="00867BC6">
              <w:rPr>
                <w:b/>
              </w:rPr>
              <w:t xml:space="preserve"> </w:t>
            </w:r>
          </w:p>
        </w:tc>
        <w:tc>
          <w:tcPr>
            <w:tcW w:w="8568" w:type="dxa"/>
          </w:tcPr>
          <w:p w:rsidR="005746C6" w:rsidRPr="00867BC6" w:rsidRDefault="005746C6" w:rsidP="00195530">
            <w:r w:rsidRPr="00867BC6">
              <w:rPr>
                <w:bCs/>
              </w:rPr>
              <w:t>Advanced Technology eXtended (standard for Personal Computers)</w:t>
            </w:r>
          </w:p>
        </w:tc>
      </w:tr>
      <w:tr w:rsidR="00867BC6" w:rsidRPr="00867BC6" w:rsidTr="00867BC6">
        <w:tc>
          <w:tcPr>
            <w:tcW w:w="1008" w:type="dxa"/>
          </w:tcPr>
          <w:p w:rsidR="00867BC6" w:rsidRPr="00867BC6" w:rsidRDefault="00867BC6" w:rsidP="00867BC6">
            <w:pPr>
              <w:rPr>
                <w:b/>
              </w:rPr>
            </w:pPr>
            <w:r w:rsidRPr="00867BC6">
              <w:rPr>
                <w:b/>
              </w:rPr>
              <w:t>BE</w:t>
            </w:r>
          </w:p>
        </w:tc>
        <w:tc>
          <w:tcPr>
            <w:tcW w:w="8568" w:type="dxa"/>
          </w:tcPr>
          <w:p w:rsidR="00867BC6" w:rsidRPr="00867BC6" w:rsidRDefault="00867BC6" w:rsidP="00867BC6">
            <w:r w:rsidRPr="007C667A">
              <w:t>Back End</w:t>
            </w:r>
          </w:p>
        </w:tc>
      </w:tr>
      <w:tr w:rsidR="00D426A5" w:rsidRPr="00867BC6" w:rsidTr="00867BC6">
        <w:tc>
          <w:tcPr>
            <w:tcW w:w="1008" w:type="dxa"/>
          </w:tcPr>
          <w:p w:rsidR="00D426A5" w:rsidRPr="00867BC6" w:rsidRDefault="00D426A5" w:rsidP="00867BC6">
            <w:pPr>
              <w:rPr>
                <w:b/>
              </w:rPr>
            </w:pPr>
            <w:r w:rsidRPr="00867BC6">
              <w:rPr>
                <w:b/>
              </w:rPr>
              <w:t>CAI</w:t>
            </w:r>
          </w:p>
        </w:tc>
        <w:tc>
          <w:tcPr>
            <w:tcW w:w="8568" w:type="dxa"/>
          </w:tcPr>
          <w:p w:rsidR="00D426A5" w:rsidRPr="00867BC6" w:rsidRDefault="00D426A5" w:rsidP="00867BC6">
            <w:r w:rsidRPr="00867BC6">
              <w:t>Correlator Antenna Input</w:t>
            </w:r>
          </w:p>
        </w:tc>
      </w:tr>
      <w:tr w:rsidR="00D426A5" w:rsidRPr="00867BC6" w:rsidTr="00867BC6">
        <w:tc>
          <w:tcPr>
            <w:tcW w:w="1008" w:type="dxa"/>
          </w:tcPr>
          <w:p w:rsidR="00D426A5" w:rsidRPr="00867BC6" w:rsidRDefault="00D426A5" w:rsidP="00867BC6">
            <w:pPr>
              <w:rPr>
                <w:b/>
              </w:rPr>
            </w:pPr>
            <w:r w:rsidRPr="00867BC6">
              <w:rPr>
                <w:b/>
              </w:rPr>
              <w:t>CIC</w:t>
            </w:r>
          </w:p>
        </w:tc>
        <w:tc>
          <w:tcPr>
            <w:tcW w:w="8568" w:type="dxa"/>
          </w:tcPr>
          <w:p w:rsidR="00D426A5" w:rsidRPr="00867BC6" w:rsidRDefault="00D426A5" w:rsidP="00867BC6">
            <w:r w:rsidRPr="00867BC6">
              <w:t>Correlator Interface Card</w:t>
            </w:r>
          </w:p>
        </w:tc>
      </w:tr>
      <w:tr w:rsidR="00D426A5" w:rsidRPr="00867BC6" w:rsidTr="00867BC6">
        <w:tc>
          <w:tcPr>
            <w:tcW w:w="1008" w:type="dxa"/>
          </w:tcPr>
          <w:p w:rsidR="00D426A5" w:rsidRPr="00867BC6" w:rsidRDefault="00D426A5" w:rsidP="00867BC6">
            <w:pPr>
              <w:rPr>
                <w:b/>
              </w:rPr>
            </w:pPr>
            <w:r w:rsidRPr="00867BC6">
              <w:rPr>
                <w:b/>
              </w:rPr>
              <w:t>CRG</w:t>
            </w:r>
          </w:p>
        </w:tc>
        <w:tc>
          <w:tcPr>
            <w:tcW w:w="8568" w:type="dxa"/>
          </w:tcPr>
          <w:p w:rsidR="00D426A5" w:rsidRPr="00867BC6" w:rsidRDefault="00D426A5" w:rsidP="00867BC6">
            <w:r w:rsidRPr="007C667A">
              <w:t>Central Reference Generator LRU</w:t>
            </w:r>
          </w:p>
        </w:tc>
      </w:tr>
      <w:tr w:rsidR="00D426A5" w:rsidRPr="00867BC6" w:rsidTr="00867BC6">
        <w:tc>
          <w:tcPr>
            <w:tcW w:w="1008" w:type="dxa"/>
          </w:tcPr>
          <w:p w:rsidR="00D426A5" w:rsidRPr="00867BC6" w:rsidRDefault="00D426A5" w:rsidP="00867BC6">
            <w:pPr>
              <w:rPr>
                <w:b/>
              </w:rPr>
            </w:pPr>
            <w:r w:rsidRPr="00867BC6">
              <w:rPr>
                <w:b/>
              </w:rPr>
              <w:t>CVR</w:t>
            </w:r>
          </w:p>
        </w:tc>
        <w:tc>
          <w:tcPr>
            <w:tcW w:w="8568" w:type="dxa"/>
          </w:tcPr>
          <w:p w:rsidR="00D426A5" w:rsidRPr="00867BC6" w:rsidRDefault="00D426A5" w:rsidP="00867BC6">
            <w:r w:rsidRPr="007C667A">
              <w:t>Central Variable Reference LRU</w:t>
            </w:r>
          </w:p>
        </w:tc>
      </w:tr>
      <w:tr w:rsidR="00D426A5" w:rsidRPr="00867BC6" w:rsidTr="00867BC6">
        <w:tc>
          <w:tcPr>
            <w:tcW w:w="1008" w:type="dxa"/>
          </w:tcPr>
          <w:p w:rsidR="00D426A5" w:rsidRPr="00867BC6" w:rsidRDefault="00D426A5" w:rsidP="00867BC6">
            <w:pPr>
              <w:rPr>
                <w:b/>
              </w:rPr>
            </w:pPr>
            <w:r w:rsidRPr="00867BC6">
              <w:rPr>
                <w:b/>
              </w:rPr>
              <w:t>CVRR</w:t>
            </w:r>
          </w:p>
        </w:tc>
        <w:tc>
          <w:tcPr>
            <w:tcW w:w="8568" w:type="dxa"/>
          </w:tcPr>
          <w:p w:rsidR="00D426A5" w:rsidRPr="00867BC6" w:rsidRDefault="00D426A5" w:rsidP="00867BC6">
            <w:r w:rsidRPr="007C667A">
              <w:t>Central Variable Reference Rack</w:t>
            </w:r>
          </w:p>
        </w:tc>
      </w:tr>
      <w:tr w:rsidR="00D426A5" w:rsidRPr="00867BC6" w:rsidTr="00867BC6">
        <w:tc>
          <w:tcPr>
            <w:tcW w:w="1008" w:type="dxa"/>
          </w:tcPr>
          <w:p w:rsidR="00D426A5" w:rsidRPr="00867BC6" w:rsidRDefault="00D426A5" w:rsidP="00867BC6">
            <w:pPr>
              <w:rPr>
                <w:b/>
              </w:rPr>
            </w:pPr>
            <w:r>
              <w:rPr>
                <w:b/>
              </w:rPr>
              <w:t>DLO</w:t>
            </w:r>
          </w:p>
        </w:tc>
        <w:tc>
          <w:tcPr>
            <w:tcW w:w="8568" w:type="dxa"/>
          </w:tcPr>
          <w:p w:rsidR="00D426A5" w:rsidRPr="00867BC6" w:rsidRDefault="00D426A5" w:rsidP="00867BC6">
            <w:r>
              <w:t>Digital Local Oscillator</w:t>
            </w:r>
          </w:p>
        </w:tc>
      </w:tr>
      <w:tr w:rsidR="00D426A5" w:rsidRPr="00867BC6" w:rsidTr="00867BC6">
        <w:tc>
          <w:tcPr>
            <w:tcW w:w="1008" w:type="dxa"/>
          </w:tcPr>
          <w:p w:rsidR="00D426A5" w:rsidRPr="00867BC6" w:rsidRDefault="00D426A5" w:rsidP="00C361AF">
            <w:pPr>
              <w:rPr>
                <w:b/>
              </w:rPr>
            </w:pPr>
            <w:r w:rsidRPr="00867BC6">
              <w:rPr>
                <w:b/>
              </w:rPr>
              <w:t>GPS</w:t>
            </w:r>
          </w:p>
        </w:tc>
        <w:tc>
          <w:tcPr>
            <w:tcW w:w="8568" w:type="dxa"/>
          </w:tcPr>
          <w:p w:rsidR="00D426A5" w:rsidRPr="00867BC6" w:rsidRDefault="00D426A5" w:rsidP="00C361AF">
            <w:r>
              <w:t>Global Positioning Service</w:t>
            </w:r>
          </w:p>
        </w:tc>
      </w:tr>
      <w:tr w:rsidR="00D426A5" w:rsidRPr="00867BC6" w:rsidTr="00867BC6">
        <w:tc>
          <w:tcPr>
            <w:tcW w:w="1008" w:type="dxa"/>
          </w:tcPr>
          <w:p w:rsidR="00D426A5" w:rsidRPr="00867BC6" w:rsidRDefault="00D426A5" w:rsidP="00867BC6">
            <w:pPr>
              <w:rPr>
                <w:b/>
              </w:rPr>
            </w:pPr>
            <w:r w:rsidRPr="00867BC6">
              <w:rPr>
                <w:b/>
              </w:rPr>
              <w:t>HMR</w:t>
            </w:r>
          </w:p>
        </w:tc>
        <w:tc>
          <w:tcPr>
            <w:tcW w:w="8568" w:type="dxa"/>
          </w:tcPr>
          <w:p w:rsidR="00D426A5" w:rsidRPr="00867BC6" w:rsidRDefault="00D426A5" w:rsidP="00867BC6">
            <w:r w:rsidRPr="007C667A">
              <w:t>Hydrogen Maser Rack</w:t>
            </w:r>
          </w:p>
        </w:tc>
      </w:tr>
      <w:tr w:rsidR="00D426A5" w:rsidRPr="00867BC6" w:rsidTr="00867BC6">
        <w:tc>
          <w:tcPr>
            <w:tcW w:w="1008" w:type="dxa"/>
          </w:tcPr>
          <w:p w:rsidR="00D426A5" w:rsidRPr="00867BC6" w:rsidRDefault="00D426A5" w:rsidP="00867BC6">
            <w:pPr>
              <w:rPr>
                <w:b/>
              </w:rPr>
            </w:pPr>
            <w:r w:rsidRPr="00867BC6">
              <w:rPr>
                <w:b/>
              </w:rPr>
              <w:t>ICD</w:t>
            </w:r>
          </w:p>
        </w:tc>
        <w:tc>
          <w:tcPr>
            <w:tcW w:w="8568" w:type="dxa"/>
          </w:tcPr>
          <w:p w:rsidR="00D426A5" w:rsidRPr="00867BC6" w:rsidRDefault="00D426A5" w:rsidP="00867BC6">
            <w:r w:rsidRPr="00867BC6">
              <w:t>Interface Control Document</w:t>
            </w:r>
          </w:p>
        </w:tc>
      </w:tr>
      <w:tr w:rsidR="00D426A5" w:rsidRPr="00867BC6" w:rsidTr="00867BC6">
        <w:tc>
          <w:tcPr>
            <w:tcW w:w="1008" w:type="dxa"/>
          </w:tcPr>
          <w:p w:rsidR="00D426A5" w:rsidRPr="00867BC6" w:rsidRDefault="00D426A5" w:rsidP="00867BC6">
            <w:pPr>
              <w:rPr>
                <w:b/>
              </w:rPr>
            </w:pPr>
            <w:r w:rsidRPr="00867BC6">
              <w:rPr>
                <w:b/>
              </w:rPr>
              <w:t>IPT</w:t>
            </w:r>
          </w:p>
        </w:tc>
        <w:tc>
          <w:tcPr>
            <w:tcW w:w="8568" w:type="dxa"/>
          </w:tcPr>
          <w:p w:rsidR="00D426A5" w:rsidRPr="00867BC6" w:rsidRDefault="00D426A5" w:rsidP="00867BC6">
            <w:r w:rsidRPr="007C667A">
              <w:t>Integrated Product Team</w:t>
            </w:r>
          </w:p>
        </w:tc>
      </w:tr>
      <w:tr w:rsidR="00D426A5" w:rsidRPr="00867BC6" w:rsidTr="00867BC6">
        <w:tc>
          <w:tcPr>
            <w:tcW w:w="1008" w:type="dxa"/>
          </w:tcPr>
          <w:p w:rsidR="00D426A5" w:rsidRPr="00867BC6" w:rsidRDefault="00D426A5" w:rsidP="00867BC6">
            <w:pPr>
              <w:rPr>
                <w:b/>
              </w:rPr>
            </w:pPr>
            <w:r w:rsidRPr="00867BC6">
              <w:rPr>
                <w:b/>
              </w:rPr>
              <w:t>LLCR</w:t>
            </w:r>
          </w:p>
        </w:tc>
        <w:tc>
          <w:tcPr>
            <w:tcW w:w="8568" w:type="dxa"/>
          </w:tcPr>
          <w:p w:rsidR="00D426A5" w:rsidRPr="00867BC6" w:rsidRDefault="00D426A5" w:rsidP="00867BC6">
            <w:r w:rsidRPr="007C667A">
              <w:t>Line Length Corrector Rack</w:t>
            </w:r>
          </w:p>
        </w:tc>
      </w:tr>
      <w:tr w:rsidR="00D426A5" w:rsidRPr="00867BC6" w:rsidTr="00867BC6">
        <w:tc>
          <w:tcPr>
            <w:tcW w:w="1008" w:type="dxa"/>
          </w:tcPr>
          <w:p w:rsidR="00D426A5" w:rsidRPr="00867BC6" w:rsidRDefault="00D426A5" w:rsidP="00867BC6">
            <w:pPr>
              <w:rPr>
                <w:b/>
              </w:rPr>
            </w:pPr>
            <w:r w:rsidRPr="00867BC6">
              <w:rPr>
                <w:b/>
              </w:rPr>
              <w:t>LO</w:t>
            </w:r>
          </w:p>
        </w:tc>
        <w:tc>
          <w:tcPr>
            <w:tcW w:w="8568" w:type="dxa"/>
          </w:tcPr>
          <w:p w:rsidR="00D426A5" w:rsidRPr="00867BC6" w:rsidRDefault="00D426A5" w:rsidP="00867BC6">
            <w:r w:rsidRPr="007C667A">
              <w:t>Local Oscillator</w:t>
            </w:r>
          </w:p>
        </w:tc>
      </w:tr>
      <w:tr w:rsidR="00D426A5" w:rsidRPr="00867BC6" w:rsidTr="00867BC6">
        <w:tc>
          <w:tcPr>
            <w:tcW w:w="1008" w:type="dxa"/>
          </w:tcPr>
          <w:p w:rsidR="00D426A5" w:rsidRPr="00867BC6" w:rsidRDefault="00D426A5" w:rsidP="00867BC6">
            <w:pPr>
              <w:rPr>
                <w:b/>
              </w:rPr>
            </w:pPr>
            <w:r w:rsidRPr="00867BC6">
              <w:rPr>
                <w:b/>
              </w:rPr>
              <w:t>LRU</w:t>
            </w:r>
          </w:p>
        </w:tc>
        <w:tc>
          <w:tcPr>
            <w:tcW w:w="8568" w:type="dxa"/>
          </w:tcPr>
          <w:p w:rsidR="00D426A5" w:rsidRPr="00867BC6" w:rsidRDefault="00D426A5" w:rsidP="00867BC6">
            <w:r w:rsidRPr="007C667A">
              <w:t>Line Replaceable Unit</w:t>
            </w:r>
          </w:p>
        </w:tc>
      </w:tr>
      <w:tr w:rsidR="00D426A5" w:rsidRPr="00867BC6" w:rsidTr="00867BC6">
        <w:tc>
          <w:tcPr>
            <w:tcW w:w="1008" w:type="dxa"/>
          </w:tcPr>
          <w:p w:rsidR="00D426A5" w:rsidRPr="00867BC6" w:rsidRDefault="00D426A5" w:rsidP="00867BC6">
            <w:pPr>
              <w:rPr>
                <w:b/>
              </w:rPr>
            </w:pPr>
            <w:r w:rsidRPr="00867BC6">
              <w:rPr>
                <w:b/>
              </w:rPr>
              <w:t>LVDS</w:t>
            </w:r>
          </w:p>
        </w:tc>
        <w:tc>
          <w:tcPr>
            <w:tcW w:w="8568" w:type="dxa"/>
          </w:tcPr>
          <w:p w:rsidR="00D426A5" w:rsidRPr="00867BC6" w:rsidRDefault="00D426A5" w:rsidP="00867BC6">
            <w:r w:rsidRPr="007C667A">
              <w:t>Low Voltage Differential Signal</w:t>
            </w:r>
          </w:p>
        </w:tc>
      </w:tr>
      <w:tr w:rsidR="00D426A5" w:rsidRPr="00867BC6" w:rsidTr="00867BC6">
        <w:tc>
          <w:tcPr>
            <w:tcW w:w="1008" w:type="dxa"/>
          </w:tcPr>
          <w:p w:rsidR="00D426A5" w:rsidRPr="00867BC6" w:rsidRDefault="00D426A5" w:rsidP="00867BC6">
            <w:pPr>
              <w:rPr>
                <w:b/>
              </w:rPr>
            </w:pPr>
            <w:r w:rsidRPr="00867BC6">
              <w:rPr>
                <w:b/>
              </w:rPr>
              <w:t>M&amp;C</w:t>
            </w:r>
          </w:p>
        </w:tc>
        <w:tc>
          <w:tcPr>
            <w:tcW w:w="8568" w:type="dxa"/>
          </w:tcPr>
          <w:p w:rsidR="00D426A5" w:rsidRPr="00867BC6" w:rsidRDefault="00D426A5" w:rsidP="00867BC6">
            <w:r w:rsidRPr="007C667A">
              <w:t>Monitor and Control</w:t>
            </w:r>
          </w:p>
        </w:tc>
      </w:tr>
      <w:tr w:rsidR="00D426A5" w:rsidRPr="00867BC6" w:rsidTr="00867BC6">
        <w:tc>
          <w:tcPr>
            <w:tcW w:w="1008" w:type="dxa"/>
          </w:tcPr>
          <w:p w:rsidR="00D426A5" w:rsidRPr="00867BC6" w:rsidRDefault="00D426A5" w:rsidP="00867BC6">
            <w:pPr>
              <w:rPr>
                <w:b/>
              </w:rPr>
            </w:pPr>
            <w:r w:rsidRPr="00867BC6">
              <w:rPr>
                <w:b/>
              </w:rPr>
              <w:lastRenderedPageBreak/>
              <w:t>MFS</w:t>
            </w:r>
          </w:p>
        </w:tc>
        <w:tc>
          <w:tcPr>
            <w:tcW w:w="8568" w:type="dxa"/>
          </w:tcPr>
          <w:p w:rsidR="00D426A5" w:rsidRPr="00867BC6" w:rsidRDefault="00D426A5" w:rsidP="00867BC6">
            <w:r w:rsidRPr="007C667A">
              <w:t>Master Frequency Standard LRU</w:t>
            </w:r>
          </w:p>
        </w:tc>
      </w:tr>
      <w:tr w:rsidR="00D426A5" w:rsidRPr="00867BC6" w:rsidTr="00867BC6">
        <w:tc>
          <w:tcPr>
            <w:tcW w:w="1008" w:type="dxa"/>
          </w:tcPr>
          <w:p w:rsidR="00D426A5" w:rsidRPr="00867BC6" w:rsidRDefault="00D426A5" w:rsidP="00867BC6">
            <w:pPr>
              <w:rPr>
                <w:b/>
              </w:rPr>
            </w:pPr>
            <w:r w:rsidRPr="00867BC6">
              <w:rPr>
                <w:b/>
              </w:rPr>
              <w:t>ML</w:t>
            </w:r>
          </w:p>
        </w:tc>
        <w:tc>
          <w:tcPr>
            <w:tcW w:w="8568" w:type="dxa"/>
          </w:tcPr>
          <w:p w:rsidR="00D426A5" w:rsidRPr="00867BC6" w:rsidRDefault="00D426A5" w:rsidP="00867BC6">
            <w:r w:rsidRPr="007C667A">
              <w:t>Master Laser LRU</w:t>
            </w:r>
          </w:p>
        </w:tc>
      </w:tr>
      <w:tr w:rsidR="00D426A5" w:rsidRPr="00867BC6" w:rsidTr="00867BC6">
        <w:tc>
          <w:tcPr>
            <w:tcW w:w="1008" w:type="dxa"/>
          </w:tcPr>
          <w:p w:rsidR="00D426A5" w:rsidRPr="00867BC6" w:rsidRDefault="00D426A5" w:rsidP="00867BC6">
            <w:pPr>
              <w:rPr>
                <w:b/>
              </w:rPr>
            </w:pPr>
            <w:r w:rsidRPr="00867BC6">
              <w:rPr>
                <w:b/>
              </w:rPr>
              <w:t>NRAO</w:t>
            </w:r>
          </w:p>
        </w:tc>
        <w:tc>
          <w:tcPr>
            <w:tcW w:w="8568" w:type="dxa"/>
          </w:tcPr>
          <w:p w:rsidR="00D426A5" w:rsidRPr="00867BC6" w:rsidRDefault="00D426A5" w:rsidP="00867BC6">
            <w:r w:rsidRPr="007C667A">
              <w:t>National Radio Astronomy Observatory</w:t>
            </w:r>
          </w:p>
        </w:tc>
      </w:tr>
      <w:tr w:rsidR="00D426A5" w:rsidRPr="00867BC6" w:rsidTr="00867BC6">
        <w:tc>
          <w:tcPr>
            <w:tcW w:w="1008" w:type="dxa"/>
          </w:tcPr>
          <w:p w:rsidR="00D426A5" w:rsidRPr="00867BC6" w:rsidRDefault="00D426A5" w:rsidP="00867BC6">
            <w:pPr>
              <w:rPr>
                <w:b/>
              </w:rPr>
            </w:pPr>
            <w:r w:rsidRPr="00867BC6">
              <w:rPr>
                <w:b/>
              </w:rPr>
              <w:t>PAI</w:t>
            </w:r>
          </w:p>
        </w:tc>
        <w:tc>
          <w:tcPr>
            <w:tcW w:w="8568" w:type="dxa"/>
          </w:tcPr>
          <w:p w:rsidR="00D426A5" w:rsidRPr="00867BC6" w:rsidRDefault="00D426A5" w:rsidP="00867BC6">
            <w:r w:rsidRPr="007C667A">
              <w:t>Preliminary Acceptance In-House</w:t>
            </w:r>
          </w:p>
        </w:tc>
      </w:tr>
      <w:tr w:rsidR="00D426A5" w:rsidRPr="00867BC6" w:rsidTr="00867BC6">
        <w:tc>
          <w:tcPr>
            <w:tcW w:w="1008" w:type="dxa"/>
          </w:tcPr>
          <w:p w:rsidR="00D426A5" w:rsidRPr="00867BC6" w:rsidRDefault="00D426A5" w:rsidP="00867BC6">
            <w:pPr>
              <w:rPr>
                <w:b/>
              </w:rPr>
            </w:pPr>
            <w:r w:rsidRPr="00867BC6">
              <w:rPr>
                <w:b/>
              </w:rPr>
              <w:t>PAS</w:t>
            </w:r>
          </w:p>
        </w:tc>
        <w:tc>
          <w:tcPr>
            <w:tcW w:w="8568" w:type="dxa"/>
          </w:tcPr>
          <w:p w:rsidR="00D426A5" w:rsidRPr="00867BC6" w:rsidRDefault="00D426A5" w:rsidP="00867BC6">
            <w:r w:rsidRPr="007C667A">
              <w:t>Provisional Acceptance On-Site</w:t>
            </w:r>
          </w:p>
        </w:tc>
      </w:tr>
      <w:tr w:rsidR="00D426A5" w:rsidRPr="00867BC6" w:rsidTr="00867BC6">
        <w:tc>
          <w:tcPr>
            <w:tcW w:w="1008" w:type="dxa"/>
          </w:tcPr>
          <w:p w:rsidR="00D426A5" w:rsidRPr="00867BC6" w:rsidRDefault="00D426A5" w:rsidP="00867BC6">
            <w:pPr>
              <w:rPr>
                <w:b/>
              </w:rPr>
            </w:pPr>
            <w:r w:rsidRPr="00867BC6">
              <w:rPr>
                <w:b/>
              </w:rPr>
              <w:t>PDU</w:t>
            </w:r>
          </w:p>
        </w:tc>
        <w:tc>
          <w:tcPr>
            <w:tcW w:w="8568" w:type="dxa"/>
          </w:tcPr>
          <w:p w:rsidR="00D426A5" w:rsidRPr="00867BC6" w:rsidRDefault="00D426A5" w:rsidP="00867BC6">
            <w:r w:rsidRPr="007C667A">
              <w:t>Power Distribution Unit</w:t>
            </w:r>
          </w:p>
        </w:tc>
      </w:tr>
      <w:tr w:rsidR="00D426A5" w:rsidRPr="00867BC6" w:rsidTr="00867BC6">
        <w:tc>
          <w:tcPr>
            <w:tcW w:w="1008" w:type="dxa"/>
          </w:tcPr>
          <w:p w:rsidR="00D426A5" w:rsidRPr="00867BC6" w:rsidRDefault="00D426A5" w:rsidP="00867BC6">
            <w:pPr>
              <w:rPr>
                <w:b/>
              </w:rPr>
            </w:pPr>
            <w:r w:rsidRPr="00867BC6">
              <w:rPr>
                <w:b/>
              </w:rPr>
              <w:t>PIC</w:t>
            </w:r>
          </w:p>
        </w:tc>
        <w:tc>
          <w:tcPr>
            <w:tcW w:w="8568" w:type="dxa"/>
          </w:tcPr>
          <w:p w:rsidR="00D426A5" w:rsidRPr="00867BC6" w:rsidRDefault="00D426A5" w:rsidP="00867BC6">
            <w:r w:rsidRPr="00867BC6">
              <w:t>Phasing Interface Card</w:t>
            </w:r>
          </w:p>
        </w:tc>
      </w:tr>
      <w:tr w:rsidR="00D426A5" w:rsidRPr="00867BC6" w:rsidTr="00867BC6">
        <w:tc>
          <w:tcPr>
            <w:tcW w:w="1008" w:type="dxa"/>
          </w:tcPr>
          <w:p w:rsidR="00D426A5" w:rsidRPr="00867BC6" w:rsidRDefault="00D426A5" w:rsidP="00867BC6">
            <w:pPr>
              <w:rPr>
                <w:b/>
              </w:rPr>
            </w:pPr>
            <w:r w:rsidRPr="00867BC6">
              <w:rPr>
                <w:b/>
              </w:rPr>
              <w:t>PLOTS</w:t>
            </w:r>
          </w:p>
        </w:tc>
        <w:tc>
          <w:tcPr>
            <w:tcW w:w="8568" w:type="dxa"/>
          </w:tcPr>
          <w:p w:rsidR="00D426A5" w:rsidRPr="00867BC6" w:rsidRDefault="00D426A5" w:rsidP="00867BC6">
            <w:r w:rsidRPr="007C667A">
              <w:t>Photonic LO Test Stand</w:t>
            </w:r>
          </w:p>
        </w:tc>
      </w:tr>
      <w:tr w:rsidR="00D426A5" w:rsidRPr="00867BC6" w:rsidTr="00867BC6">
        <w:tc>
          <w:tcPr>
            <w:tcW w:w="1008" w:type="dxa"/>
          </w:tcPr>
          <w:p w:rsidR="00D426A5" w:rsidRPr="00867BC6" w:rsidRDefault="00D426A5" w:rsidP="00867BC6">
            <w:pPr>
              <w:rPr>
                <w:b/>
              </w:rPr>
            </w:pPr>
            <w:r w:rsidRPr="00867BC6">
              <w:rPr>
                <w:b/>
              </w:rPr>
              <w:t>PPS</w:t>
            </w:r>
          </w:p>
        </w:tc>
        <w:tc>
          <w:tcPr>
            <w:tcW w:w="8568" w:type="dxa"/>
          </w:tcPr>
          <w:p w:rsidR="00D426A5" w:rsidRPr="00867BC6" w:rsidRDefault="00D426A5" w:rsidP="00867BC6">
            <w:r w:rsidRPr="007C667A">
              <w:t>Pulse Per Second</w:t>
            </w:r>
          </w:p>
        </w:tc>
      </w:tr>
      <w:tr w:rsidR="00D426A5" w:rsidRPr="00867BC6" w:rsidTr="00867BC6">
        <w:tc>
          <w:tcPr>
            <w:tcW w:w="1008" w:type="dxa"/>
          </w:tcPr>
          <w:p w:rsidR="00D426A5" w:rsidRPr="00867BC6" w:rsidRDefault="00D426A5" w:rsidP="00867BC6">
            <w:pPr>
              <w:rPr>
                <w:b/>
              </w:rPr>
            </w:pPr>
            <w:r w:rsidRPr="00867BC6">
              <w:rPr>
                <w:b/>
              </w:rPr>
              <w:t>PRDR</w:t>
            </w:r>
          </w:p>
        </w:tc>
        <w:tc>
          <w:tcPr>
            <w:tcW w:w="8568" w:type="dxa"/>
          </w:tcPr>
          <w:p w:rsidR="00D426A5" w:rsidRPr="00867BC6" w:rsidRDefault="00D426A5" w:rsidP="00867BC6">
            <w:r w:rsidRPr="007C667A">
              <w:t>Photonic Reference Distribution Rack</w:t>
            </w:r>
          </w:p>
        </w:tc>
      </w:tr>
      <w:tr w:rsidR="00D426A5" w:rsidRPr="00867BC6" w:rsidTr="00867BC6">
        <w:tc>
          <w:tcPr>
            <w:tcW w:w="1008" w:type="dxa"/>
          </w:tcPr>
          <w:p w:rsidR="00D426A5" w:rsidRPr="00867BC6" w:rsidRDefault="00D426A5" w:rsidP="00867BC6">
            <w:pPr>
              <w:rPr>
                <w:b/>
              </w:rPr>
            </w:pPr>
            <w:r w:rsidRPr="00867BC6">
              <w:rPr>
                <w:b/>
              </w:rPr>
              <w:t>PRR</w:t>
            </w:r>
          </w:p>
        </w:tc>
        <w:tc>
          <w:tcPr>
            <w:tcW w:w="8568" w:type="dxa"/>
          </w:tcPr>
          <w:p w:rsidR="00D426A5" w:rsidRPr="00867BC6" w:rsidRDefault="00D426A5" w:rsidP="00867BC6">
            <w:r w:rsidRPr="007C667A">
              <w:t>Photonic Reference Rack</w:t>
            </w:r>
          </w:p>
        </w:tc>
      </w:tr>
      <w:tr w:rsidR="00D426A5" w:rsidRPr="00867BC6" w:rsidTr="00867BC6">
        <w:tc>
          <w:tcPr>
            <w:tcW w:w="1008" w:type="dxa"/>
          </w:tcPr>
          <w:p w:rsidR="00D426A5" w:rsidRPr="00867BC6" w:rsidRDefault="00D426A5" w:rsidP="00867BC6">
            <w:pPr>
              <w:rPr>
                <w:b/>
              </w:rPr>
            </w:pPr>
            <w:r w:rsidRPr="00867BC6">
              <w:rPr>
                <w:b/>
              </w:rPr>
              <w:t>RF</w:t>
            </w:r>
          </w:p>
        </w:tc>
        <w:tc>
          <w:tcPr>
            <w:tcW w:w="8568" w:type="dxa"/>
          </w:tcPr>
          <w:p w:rsidR="00D426A5" w:rsidRPr="00867BC6" w:rsidRDefault="00D426A5" w:rsidP="00867BC6">
            <w:r w:rsidRPr="007C667A">
              <w:t>Radio Frequency</w:t>
            </w:r>
          </w:p>
        </w:tc>
      </w:tr>
      <w:tr w:rsidR="00D426A5" w:rsidRPr="00867BC6" w:rsidTr="00867BC6">
        <w:tc>
          <w:tcPr>
            <w:tcW w:w="1008" w:type="dxa"/>
          </w:tcPr>
          <w:p w:rsidR="00D426A5" w:rsidRPr="00867BC6" w:rsidRDefault="00D426A5" w:rsidP="00867BC6">
            <w:pPr>
              <w:rPr>
                <w:b/>
              </w:rPr>
            </w:pPr>
            <w:r w:rsidRPr="00867BC6">
              <w:rPr>
                <w:b/>
              </w:rPr>
              <w:t>RFI</w:t>
            </w:r>
          </w:p>
        </w:tc>
        <w:tc>
          <w:tcPr>
            <w:tcW w:w="8568" w:type="dxa"/>
          </w:tcPr>
          <w:p w:rsidR="00D426A5" w:rsidRPr="00867BC6" w:rsidRDefault="00D426A5" w:rsidP="00867BC6">
            <w:r w:rsidRPr="007C667A">
              <w:t>Radio Frequency Interference</w:t>
            </w:r>
          </w:p>
        </w:tc>
      </w:tr>
      <w:tr w:rsidR="00D426A5" w:rsidRPr="00867BC6" w:rsidTr="00867BC6">
        <w:tc>
          <w:tcPr>
            <w:tcW w:w="1008" w:type="dxa"/>
          </w:tcPr>
          <w:p w:rsidR="00D426A5" w:rsidRPr="00867BC6" w:rsidRDefault="00D426A5" w:rsidP="00867BC6">
            <w:pPr>
              <w:rPr>
                <w:b/>
              </w:rPr>
            </w:pPr>
            <w:r w:rsidRPr="00867BC6">
              <w:rPr>
                <w:b/>
              </w:rPr>
              <w:t>SASR</w:t>
            </w:r>
          </w:p>
        </w:tc>
        <w:tc>
          <w:tcPr>
            <w:tcW w:w="8568" w:type="dxa"/>
          </w:tcPr>
          <w:p w:rsidR="00D426A5" w:rsidRPr="00867BC6" w:rsidRDefault="00D426A5" w:rsidP="00867BC6">
            <w:r w:rsidRPr="007C667A">
              <w:t>Sub Array Switch Rack</w:t>
            </w:r>
          </w:p>
        </w:tc>
      </w:tr>
      <w:tr w:rsidR="00D426A5" w:rsidRPr="00867BC6" w:rsidTr="00867BC6">
        <w:tc>
          <w:tcPr>
            <w:tcW w:w="1008" w:type="dxa"/>
          </w:tcPr>
          <w:p w:rsidR="00D426A5" w:rsidRPr="00867BC6" w:rsidRDefault="00D426A5" w:rsidP="00867BC6">
            <w:pPr>
              <w:rPr>
                <w:b/>
              </w:rPr>
            </w:pPr>
            <w:r w:rsidRPr="00867BC6">
              <w:rPr>
                <w:b/>
              </w:rPr>
              <w:t>TE</w:t>
            </w:r>
          </w:p>
        </w:tc>
        <w:tc>
          <w:tcPr>
            <w:tcW w:w="8568" w:type="dxa"/>
          </w:tcPr>
          <w:p w:rsidR="00D426A5" w:rsidRPr="00867BC6" w:rsidRDefault="00D426A5" w:rsidP="00867BC6">
            <w:r w:rsidRPr="00867BC6">
              <w:t>Timing Event (a 48-msec timing tick which is the heartbeat of the ALMA control system)</w:t>
            </w:r>
          </w:p>
        </w:tc>
      </w:tr>
      <w:tr w:rsidR="00D426A5" w:rsidRPr="00867BC6" w:rsidTr="00867BC6">
        <w:tc>
          <w:tcPr>
            <w:tcW w:w="1008" w:type="dxa"/>
          </w:tcPr>
          <w:p w:rsidR="00D426A5" w:rsidRPr="00867BC6" w:rsidRDefault="00D426A5" w:rsidP="00867BC6">
            <w:pPr>
              <w:rPr>
                <w:b/>
              </w:rPr>
            </w:pPr>
            <w:r w:rsidRPr="00867BC6">
              <w:rPr>
                <w:b/>
              </w:rPr>
              <w:t>TSM</w:t>
            </w:r>
          </w:p>
        </w:tc>
        <w:tc>
          <w:tcPr>
            <w:tcW w:w="8568" w:type="dxa"/>
          </w:tcPr>
          <w:p w:rsidR="00D426A5" w:rsidRPr="00867BC6" w:rsidRDefault="00D426A5" w:rsidP="00867BC6">
            <w:r w:rsidRPr="007C667A">
              <w:t>Temperature Sensor Module</w:t>
            </w:r>
          </w:p>
        </w:tc>
      </w:tr>
      <w:tr w:rsidR="00D426A5" w:rsidRPr="00867BC6" w:rsidTr="00867BC6">
        <w:tc>
          <w:tcPr>
            <w:tcW w:w="1008" w:type="dxa"/>
          </w:tcPr>
          <w:p w:rsidR="00D426A5" w:rsidRPr="00867BC6" w:rsidRDefault="00D426A5" w:rsidP="00867BC6">
            <w:pPr>
              <w:rPr>
                <w:b/>
              </w:rPr>
            </w:pPr>
            <w:r w:rsidRPr="00867BC6">
              <w:rPr>
                <w:b/>
              </w:rPr>
              <w:t>UPS</w:t>
            </w:r>
          </w:p>
        </w:tc>
        <w:tc>
          <w:tcPr>
            <w:tcW w:w="8568" w:type="dxa"/>
          </w:tcPr>
          <w:p w:rsidR="00D426A5" w:rsidRPr="00867BC6" w:rsidRDefault="00D426A5" w:rsidP="00867BC6">
            <w:r w:rsidRPr="007C667A">
              <w:t>Uninterruptable Power Supply</w:t>
            </w:r>
          </w:p>
        </w:tc>
      </w:tr>
      <w:tr w:rsidR="00D426A5" w:rsidRPr="00867BC6" w:rsidTr="00867BC6">
        <w:tc>
          <w:tcPr>
            <w:tcW w:w="1008" w:type="dxa"/>
          </w:tcPr>
          <w:p w:rsidR="00D426A5" w:rsidRPr="00867BC6" w:rsidRDefault="00D426A5" w:rsidP="00867BC6">
            <w:pPr>
              <w:rPr>
                <w:b/>
              </w:rPr>
            </w:pPr>
            <w:r w:rsidRPr="00867BC6">
              <w:rPr>
                <w:b/>
              </w:rPr>
              <w:t>VDIF</w:t>
            </w:r>
          </w:p>
        </w:tc>
        <w:tc>
          <w:tcPr>
            <w:tcW w:w="8568" w:type="dxa"/>
          </w:tcPr>
          <w:p w:rsidR="00D426A5" w:rsidRPr="00867BC6" w:rsidRDefault="00D426A5" w:rsidP="00867BC6">
            <w:r w:rsidRPr="00867BC6">
              <w:t>VLBI Data Interchange Format</w:t>
            </w:r>
          </w:p>
        </w:tc>
      </w:tr>
      <w:tr w:rsidR="00D426A5" w:rsidRPr="00867BC6" w:rsidTr="00867BC6">
        <w:tc>
          <w:tcPr>
            <w:tcW w:w="1008" w:type="dxa"/>
          </w:tcPr>
          <w:p w:rsidR="00D426A5" w:rsidRPr="00867BC6" w:rsidRDefault="00D426A5" w:rsidP="00867BC6">
            <w:pPr>
              <w:rPr>
                <w:b/>
              </w:rPr>
            </w:pPr>
            <w:r w:rsidRPr="00867BC6">
              <w:rPr>
                <w:b/>
              </w:rPr>
              <w:t>VEX</w:t>
            </w:r>
          </w:p>
        </w:tc>
        <w:tc>
          <w:tcPr>
            <w:tcW w:w="8568" w:type="dxa"/>
          </w:tcPr>
          <w:p w:rsidR="00D426A5" w:rsidRPr="00867BC6" w:rsidRDefault="00D426A5" w:rsidP="00867BC6">
            <w:r w:rsidRPr="00867BC6">
              <w:t>VLBI EXperiment</w:t>
            </w:r>
          </w:p>
        </w:tc>
      </w:tr>
      <w:tr w:rsidR="00D426A5" w:rsidRPr="00867BC6" w:rsidTr="00867BC6">
        <w:tc>
          <w:tcPr>
            <w:tcW w:w="1008" w:type="dxa"/>
          </w:tcPr>
          <w:p w:rsidR="00D426A5" w:rsidRPr="00867BC6" w:rsidRDefault="00D426A5" w:rsidP="00867BC6">
            <w:pPr>
              <w:rPr>
                <w:b/>
              </w:rPr>
            </w:pPr>
            <w:r w:rsidRPr="00867BC6">
              <w:rPr>
                <w:b/>
              </w:rPr>
              <w:t>VLBI</w:t>
            </w:r>
          </w:p>
        </w:tc>
        <w:tc>
          <w:tcPr>
            <w:tcW w:w="8568" w:type="dxa"/>
          </w:tcPr>
          <w:p w:rsidR="00D426A5" w:rsidRPr="00867BC6" w:rsidRDefault="00D426A5" w:rsidP="00867BC6">
            <w:r w:rsidRPr="00867BC6">
              <w:t>Very Long Baseline Interferometry</w:t>
            </w:r>
          </w:p>
        </w:tc>
      </w:tr>
      <w:tr w:rsidR="00D426A5" w:rsidRPr="00867BC6" w:rsidTr="00867BC6">
        <w:tc>
          <w:tcPr>
            <w:tcW w:w="1008" w:type="dxa"/>
          </w:tcPr>
          <w:p w:rsidR="00D426A5" w:rsidRPr="00867BC6" w:rsidRDefault="00D426A5" w:rsidP="00867BC6">
            <w:pPr>
              <w:rPr>
                <w:b/>
              </w:rPr>
            </w:pPr>
          </w:p>
        </w:tc>
        <w:tc>
          <w:tcPr>
            <w:tcW w:w="8568" w:type="dxa"/>
          </w:tcPr>
          <w:p w:rsidR="00D426A5" w:rsidRPr="00867BC6" w:rsidRDefault="00D426A5" w:rsidP="00867BC6"/>
        </w:tc>
      </w:tr>
    </w:tbl>
    <w:p w:rsidR="00E7795F" w:rsidRDefault="00E7795F"/>
    <w:p w:rsidR="000451FC" w:rsidRDefault="000451FC" w:rsidP="000451FC"/>
    <w:p w:rsidR="000451FC" w:rsidRDefault="00D426A5" w:rsidP="000451FC">
      <w:pPr>
        <w:pStyle w:val="Heading1"/>
      </w:pPr>
      <w:bookmarkStart w:id="10" w:name="_Toc405790524"/>
      <w:r>
        <w:t>ALMA</w:t>
      </w:r>
      <w:r w:rsidR="00784CE7">
        <w:t xml:space="preserve"> </w:t>
      </w:r>
      <w:r>
        <w:t>Phasing System Description</w:t>
      </w:r>
      <w:bookmarkEnd w:id="10"/>
    </w:p>
    <w:p w:rsidR="000451FC" w:rsidRDefault="000451FC" w:rsidP="000451FC"/>
    <w:p w:rsidR="00D131B0" w:rsidRDefault="00E773F6" w:rsidP="00D41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An overview of the entire APP system is provided in [RD-05].  An overview of the Phasing Interface Card is also provided in [RD-05].  </w:t>
      </w:r>
      <w:r w:rsidR="00784CE7">
        <w:t>A very detailed manual addressing the Correlator Upgrades is provided in [RD-06]</w:t>
      </w:r>
      <w:r w:rsidR="00960922">
        <w:t>; this would be useful to read after reading the overview below.</w:t>
      </w:r>
      <w:r w:rsidR="00784CE7">
        <w:t xml:space="preserve"> </w:t>
      </w:r>
      <w:r>
        <w:t xml:space="preserve">This documentation will not be duplicated here.  This </w:t>
      </w:r>
      <w:r w:rsidR="00C61988">
        <w:t>section provides an</w:t>
      </w:r>
      <w:r>
        <w:t xml:space="preserve"> overview of the hardware and firmware associated specifically with the Correlator Upgrades</w:t>
      </w:r>
      <w:r w:rsidR="00C61988">
        <w:t xml:space="preserve"> as an introduction to this subsystem for personnel who must maintain it.</w:t>
      </w:r>
      <w:r w:rsidR="003F0A27">
        <w:t xml:space="preserve">  The basic purpose of the Correlator Upgrades is to provide a means of summing antennas together in nearly-exact phase, time-tagging the sum, packetizing it in 10 GbE packets and transmitting to the recorders at the OSF via the Optical Fiber Link System.</w:t>
      </w:r>
    </w:p>
    <w:p w:rsidR="00C61988" w:rsidRDefault="00C61988" w:rsidP="00D41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61988" w:rsidRDefault="00C61988" w:rsidP="00D41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C61988" w:rsidSect="00B70B29">
          <w:type w:val="continuous"/>
          <w:pgSz w:w="12240" w:h="15840"/>
          <w:pgMar w:top="1440" w:right="1440" w:bottom="1440" w:left="1440" w:header="720" w:footer="720" w:gutter="0"/>
          <w:cols w:space="720"/>
          <w:docGrid w:linePitch="360"/>
        </w:sectPr>
      </w:pPr>
      <w:r>
        <w:lastRenderedPageBreak/>
        <w:t xml:space="preserve">A block diagram showing the Correlator Upgrades is shown below in </w:t>
      </w:r>
      <w:r>
        <w:fldChar w:fldCharType="begin"/>
      </w:r>
      <w:r>
        <w:instrText xml:space="preserve"> REF _Ref405284834 \h </w:instrText>
      </w:r>
      <w:r>
        <w:fldChar w:fldCharType="separate"/>
      </w:r>
      <w:r w:rsidR="00A35595">
        <w:t xml:space="preserve">Figure </w:t>
      </w:r>
      <w:r w:rsidR="00A35595">
        <w:rPr>
          <w:noProof/>
        </w:rPr>
        <w:t>3</w:t>
      </w:r>
      <w:r w:rsidR="00A35595">
        <w:noBreakHyphen/>
      </w:r>
      <w:r w:rsidR="00A35595">
        <w:rPr>
          <w:noProof/>
        </w:rPr>
        <w:t>1</w:t>
      </w:r>
      <w:r>
        <w:fldChar w:fldCharType="end"/>
      </w:r>
      <w:r>
        <w:t>.</w:t>
      </w:r>
      <w:r w:rsidR="00960922">
        <w:t xml:space="preserve">  </w:t>
      </w:r>
      <w:r w:rsidR="00960922" w:rsidRPr="00960922">
        <w:t xml:space="preserve">Hardware and firmware added to the Correlator are shown in light brown and yellow.  The function of each addition is explained in the following paragraphs.  </w:t>
      </w:r>
    </w:p>
    <w:p w:rsidR="00C61988" w:rsidRDefault="00E600A9" w:rsidP="00C61988">
      <w:pPr>
        <w:keepNext/>
        <w:jc w:val="center"/>
      </w:pPr>
      <w:r>
        <w:rPr>
          <w:noProof/>
        </w:rPr>
        <w:lastRenderedPageBreak/>
        <w:drawing>
          <wp:inline distT="0" distB="0" distL="0" distR="0">
            <wp:extent cx="6864691" cy="437359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_upg1.tif"/>
                    <pic:cNvPicPr/>
                  </pic:nvPicPr>
                  <pic:blipFill>
                    <a:blip r:embed="rId11">
                      <a:extLst>
                        <a:ext uri="{28A0092B-C50C-407E-A947-70E740481C1C}">
                          <a14:useLocalDpi xmlns:a14="http://schemas.microsoft.com/office/drawing/2010/main" val="0"/>
                        </a:ext>
                      </a:extLst>
                    </a:blip>
                    <a:stretch>
                      <a:fillRect/>
                    </a:stretch>
                  </pic:blipFill>
                  <pic:spPr>
                    <a:xfrm>
                      <a:off x="0" y="0"/>
                      <a:ext cx="6864692" cy="4373593"/>
                    </a:xfrm>
                    <a:prstGeom prst="rect">
                      <a:avLst/>
                    </a:prstGeom>
                  </pic:spPr>
                </pic:pic>
              </a:graphicData>
            </a:graphic>
          </wp:inline>
        </w:drawing>
      </w:r>
    </w:p>
    <w:p w:rsidR="005C49E3" w:rsidRDefault="00C61988" w:rsidP="00C61988">
      <w:pPr>
        <w:pStyle w:val="Caption"/>
        <w:jc w:val="center"/>
      </w:pPr>
      <w:bookmarkStart w:id="11" w:name="_Ref405284834"/>
      <w:bookmarkStart w:id="12" w:name="_Toc405790545"/>
      <w:r>
        <w:t xml:space="preserve">Figure </w:t>
      </w:r>
      <w:fldSimple w:instr=" STYLEREF 1 \s ">
        <w:r w:rsidR="00A35595">
          <w:rPr>
            <w:noProof/>
          </w:rPr>
          <w:t>3</w:t>
        </w:r>
      </w:fldSimple>
      <w:r w:rsidR="007227C2">
        <w:noBreakHyphen/>
      </w:r>
      <w:fldSimple w:instr=" SEQ Figure \* ARABIC \s 1 ">
        <w:r w:rsidR="00A35595">
          <w:rPr>
            <w:noProof/>
          </w:rPr>
          <w:t>1</w:t>
        </w:r>
      </w:fldSimple>
      <w:bookmarkEnd w:id="11"/>
      <w:r>
        <w:t>.  Block diagram of the correlator upgrades.  See text for detail.</w:t>
      </w:r>
      <w:bookmarkEnd w:id="12"/>
    </w:p>
    <w:p w:rsidR="00AD70AE" w:rsidRDefault="00AD70AE" w:rsidP="00C61988">
      <w:pPr>
        <w:sectPr w:rsidR="00AD70AE" w:rsidSect="00C61988">
          <w:type w:val="continuous"/>
          <w:pgSz w:w="15840" w:h="12240" w:orient="landscape"/>
          <w:pgMar w:top="1440" w:right="1440" w:bottom="1440" w:left="1440" w:header="720" w:footer="720" w:gutter="0"/>
          <w:cols w:space="720"/>
          <w:docGrid w:linePitch="360"/>
        </w:sectPr>
      </w:pPr>
    </w:p>
    <w:p w:rsidR="00AD70AE" w:rsidRDefault="00AD70AE" w:rsidP="00C61988">
      <w:r>
        <w:lastRenderedPageBreak/>
        <w:t xml:space="preserve">One of the tasks of the </w:t>
      </w:r>
      <w:r w:rsidRPr="00785E94">
        <w:rPr>
          <w:b/>
        </w:rPr>
        <w:t>QCC</w:t>
      </w:r>
      <w:r>
        <w:t xml:space="preserve">, in each quadrant, is to distribute the TE pulse to all modules that need it.  </w:t>
      </w:r>
      <w:r w:rsidR="00785E94">
        <w:t xml:space="preserve">To accommodate the PIC, the QCC FPGA personality and firmware had to be updated.  The update provides the ability to set the phase of the two “PIC TE” outputs in the same way as for other cards that need TE.  In particular, the delay of the TE is settable in steps of 8 ns and 2 ns to provide optimum capture at the PICs.  </w:t>
      </w:r>
      <w:r w:rsidR="00087785">
        <w:t xml:space="preserve">This ability is the key for achieving reliable capture and time alignment in each module.  </w:t>
      </w:r>
      <w:r w:rsidR="00785E94">
        <w:t>Firmware to update this delay is also provided.</w:t>
      </w:r>
    </w:p>
    <w:p w:rsidR="00785E94" w:rsidRDefault="00785E94" w:rsidP="00C61988"/>
    <w:p w:rsidR="00F57EFC" w:rsidRDefault="00785E94" w:rsidP="00C61988">
      <w:r>
        <w:t xml:space="preserve">The PICs generate an internal 1-PPS based on the rising edge of the TE pulse and a command from the CCC.  </w:t>
      </w:r>
      <w:r w:rsidR="00F57EFC">
        <w:t xml:space="preserve">This method for generating the PIC_1-PPS was selected because it was simpler than other alternatives.  As mentioned above, distributing a time marker like the TE, or potentially a 1-PPS signal, requires an infrastructure with adjustable fractional and integer delays for each card; it is not as simple as just sending the pulse to the card and clocking it in!  It turns out that the TE is coincident with the Maser 1-PPS at seconds 0, 6, 12, …, 54 of every minute.  By sending a command from the CCC </w:t>
      </w:r>
      <w:r w:rsidR="00F57EFC" w:rsidRPr="00F57EFC">
        <w:rPr>
          <w:i/>
          <w:u w:val="single"/>
        </w:rPr>
        <w:t>real-time</w:t>
      </w:r>
      <w:r w:rsidR="00F57EFC">
        <w:t xml:space="preserve"> computer we can synchronize the PICs to the Maser 1-PPS using the TE.  The CCC command simply says “at the next rising edge of the TE, initialize the PIC 1-PPS counter. “ </w:t>
      </w:r>
    </w:p>
    <w:p w:rsidR="00F57EFC" w:rsidRDefault="00F57EFC" w:rsidP="00C61988"/>
    <w:p w:rsidR="00785E94" w:rsidRDefault="00785E94" w:rsidP="00C61988">
      <w:r>
        <w:t>As redundant checks of the PIC 1-PPS, two additional 1-PPS signals are provided to each PIC, one from the Maser and one from a</w:t>
      </w:r>
      <w:r w:rsidRPr="00785E94">
        <w:rPr>
          <w:b/>
        </w:rPr>
        <w:t xml:space="preserve"> GPS receiver</w:t>
      </w:r>
      <w:r>
        <w:t xml:space="preserve"> that the APP added to the suite of equipment housed in the Correlator Room.  In a sense, this receiver is redundant with the one already present at the AOS.  However, having a GPS receiver in the Correlator room is advantageous in terms of providing easy access to a GPS signal and avoiding conflicts with other groups and functions of the other AOS GPS receiver.</w:t>
      </w:r>
    </w:p>
    <w:p w:rsidR="006D6890" w:rsidRDefault="006D6890" w:rsidP="00C61988"/>
    <w:p w:rsidR="006D6890" w:rsidRDefault="006D6890" w:rsidP="00C61988">
      <w:r>
        <w:t xml:space="preserve">Both the Maser and LVDS signals are in TTL format.  The 1-PPS Distributor, discussed below, expects signals in LVDS format.  To resolve this, a small new board, called the TTL-LVDS Converter, or </w:t>
      </w:r>
      <w:r w:rsidRPr="00722549">
        <w:rPr>
          <w:b/>
        </w:rPr>
        <w:t>TLC</w:t>
      </w:r>
      <w:r>
        <w:t xml:space="preserve"> was designed.  It is housed in the rear of the rack that contains the 1-PPS Distributor.  It simply provides 50-ohm termination for the Maser and GPS 1-PPS signals and level-converts them to LVDS.</w:t>
      </w:r>
      <w:r w:rsidR="00F57EFC">
        <w:t xml:space="preserve">  It is powered from the 1-PPS Distributor.</w:t>
      </w:r>
      <w:r>
        <w:t xml:space="preserve">  A photo of this card is shown in </w:t>
      </w:r>
      <w:r>
        <w:fldChar w:fldCharType="begin"/>
      </w:r>
      <w:r>
        <w:instrText xml:space="preserve"> REF _Ref405293445 \h </w:instrText>
      </w:r>
      <w:r>
        <w:fldChar w:fldCharType="separate"/>
      </w:r>
      <w:r w:rsidR="00A35595">
        <w:t xml:space="preserve">Figure </w:t>
      </w:r>
      <w:r w:rsidR="00A35595">
        <w:rPr>
          <w:noProof/>
        </w:rPr>
        <w:t>3</w:t>
      </w:r>
      <w:r w:rsidR="00A35595">
        <w:noBreakHyphen/>
      </w:r>
      <w:r w:rsidR="00A35595">
        <w:rPr>
          <w:noProof/>
        </w:rPr>
        <w:t>2</w:t>
      </w:r>
      <w:r>
        <w:fldChar w:fldCharType="end"/>
      </w:r>
      <w:r>
        <w:t xml:space="preserve">. </w:t>
      </w:r>
    </w:p>
    <w:p w:rsidR="006D6890" w:rsidRDefault="006D6890" w:rsidP="00C61988"/>
    <w:p w:rsidR="00785E94" w:rsidRDefault="00785E94" w:rsidP="00C61988">
      <w:r>
        <w:t xml:space="preserve">Eight copies of the GPS and Maser 1-PPS pulses are required in order for each PIC to have its own.  The 1 to 8 fan-out is provided by the </w:t>
      </w:r>
      <w:r w:rsidRPr="00785E94">
        <w:rPr>
          <w:b/>
        </w:rPr>
        <w:t>1-PPS Distributor</w:t>
      </w:r>
      <w:r>
        <w:t xml:space="preserve">.  This module uses the same physical hardware as the Final Adder and fits into a Final Adder Slot.  The new functionality is achieved by </w:t>
      </w:r>
      <w:r w:rsidR="00722549">
        <w:t>providing new FPGA personalities and</w:t>
      </w:r>
      <w:r>
        <w:t xml:space="preserve"> new application code.  Note that the PIC 1-PPS signals are returned to the 1-PPS distributor.  This provides possibilities for additional monitoring.</w:t>
      </w:r>
      <w:r w:rsidR="003F0A27">
        <w:t xml:space="preserve"> Also note that</w:t>
      </w:r>
      <w:r w:rsidR="003F0A27" w:rsidRPr="003F0A27">
        <w:rPr>
          <w:b/>
        </w:rPr>
        <w:t xml:space="preserve"> care must be</w:t>
      </w:r>
      <w:r w:rsidR="003F0A27">
        <w:t xml:space="preserve"> taken if/when a Final Adder or 1-PPS Distributor is ever swapped out.  Assure that the </w:t>
      </w:r>
      <w:r w:rsidR="00722549">
        <w:t>FPGA personality and application code</w:t>
      </w:r>
      <w:r w:rsidR="003F0A27">
        <w:t xml:space="preserve"> appropriate for the intended functionality is installed!</w:t>
      </w:r>
    </w:p>
    <w:p w:rsidR="006D6890" w:rsidRDefault="006D6890" w:rsidP="00C61988"/>
    <w:p w:rsidR="006D6890" w:rsidRDefault="006D6890" w:rsidP="006D6890">
      <w:pPr>
        <w:keepNext/>
        <w:jc w:val="center"/>
      </w:pPr>
      <w:r>
        <w:rPr>
          <w:noProof/>
        </w:rPr>
        <w:drawing>
          <wp:inline distT="0" distB="0" distL="0" distR="0" wp14:anchorId="44EFCEE7" wp14:editId="3EE140CB">
            <wp:extent cx="5943600" cy="3494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94030"/>
                    </a:xfrm>
                    <a:prstGeom prst="rect">
                      <a:avLst/>
                    </a:prstGeom>
                    <a:noFill/>
                    <a:ln>
                      <a:noFill/>
                    </a:ln>
                  </pic:spPr>
                </pic:pic>
              </a:graphicData>
            </a:graphic>
          </wp:inline>
        </w:drawing>
      </w:r>
    </w:p>
    <w:p w:rsidR="006D6890" w:rsidRDefault="006D6890" w:rsidP="006D6890">
      <w:pPr>
        <w:pStyle w:val="Caption"/>
        <w:jc w:val="center"/>
      </w:pPr>
      <w:bookmarkStart w:id="13" w:name="_Ref405293445"/>
      <w:bookmarkStart w:id="14" w:name="_Toc405790546"/>
      <w:r>
        <w:t xml:space="preserve">Figure </w:t>
      </w:r>
      <w:fldSimple w:instr=" STYLEREF 1 \s ">
        <w:r w:rsidR="00A35595">
          <w:rPr>
            <w:noProof/>
          </w:rPr>
          <w:t>3</w:t>
        </w:r>
      </w:fldSimple>
      <w:r w:rsidR="007227C2">
        <w:noBreakHyphen/>
      </w:r>
      <w:fldSimple w:instr=" SEQ Figure \* ARABIC \s 1 ">
        <w:r w:rsidR="00A35595">
          <w:rPr>
            <w:noProof/>
          </w:rPr>
          <w:t>2</w:t>
        </w:r>
      </w:fldSimple>
      <w:bookmarkEnd w:id="13"/>
      <w:r>
        <w:t>.  Photo of the TTL to LVDS Converter board.</w:t>
      </w:r>
      <w:bookmarkEnd w:id="14"/>
    </w:p>
    <w:p w:rsidR="003F0A27" w:rsidRDefault="003F0A27" w:rsidP="00C61988"/>
    <w:p w:rsidR="003F0A27" w:rsidRDefault="003F0A27" w:rsidP="00C61988">
      <w:r>
        <w:t>The ability to compare the summed data stream with data streams from individual antennas is a very useful diagnostic.  For this purpose,</w:t>
      </w:r>
      <w:r w:rsidR="00722549">
        <w:t xml:space="preserve"> a new LVDS cable is routed from the Correlator card that produces the sums to an unused input of CI-3 or CI-7.  Also,</w:t>
      </w:r>
      <w:r>
        <w:t xml:space="preserve"> an electronic single-pole-double-throw </w:t>
      </w:r>
      <w:r w:rsidR="00960922">
        <w:t xml:space="preserve">switch </w:t>
      </w:r>
      <w:r>
        <w:t xml:space="preserve">was added to the </w:t>
      </w:r>
      <w:r w:rsidRPr="003F0A27">
        <w:rPr>
          <w:b/>
        </w:rPr>
        <w:t>Correlator Interface Card</w:t>
      </w:r>
      <w:r>
        <w:t xml:space="preserve"> FPGA personality.  This switch is controlled via the back plane bus and ultimately from the Engineering Port or CCC.  Note that it is associated specifically with the input for CAI-63.</w:t>
      </w:r>
    </w:p>
    <w:p w:rsidR="00960922" w:rsidRDefault="00960922" w:rsidP="00C61988"/>
    <w:p w:rsidR="00960922" w:rsidRDefault="00960922" w:rsidP="00C61988">
      <w:r>
        <w:t xml:space="preserve">The actual summing of the data from the antennas is done in the </w:t>
      </w:r>
      <w:r w:rsidRPr="00960922">
        <w:rPr>
          <w:b/>
        </w:rPr>
        <w:t>Correlator Cards</w:t>
      </w:r>
      <w:r>
        <w:t xml:space="preserve">.  A Correlator plane can correlate data from 64 antennas at a 1/32 of the ALMA data rate.  (Thus there are 32 planes per quadrant.)  A plane consists of four Correlator cards.  Two of these cards receive signals from all 64 antennas and two receive signals from only half the antennas.  One of the two cards that receives signals from all antennas is used to sum the signals for both polarizations, which we can Pol 0 and Pol 1 here.  The summers for Pol 0 and Pol 1 and independent but reside on the same physical card.  They also have the ability to substitute test data (random, count and fixed) for real data.  Finally note that the summer is configured as a </w:t>
      </w:r>
      <w:r>
        <w:lastRenderedPageBreak/>
        <w:t>“tap” on the normal Correlator data stream and thus can perform its functions without affecting normal operation.</w:t>
      </w:r>
    </w:p>
    <w:p w:rsidR="00960922" w:rsidRDefault="00960922" w:rsidP="00C61988"/>
    <w:p w:rsidR="00960922" w:rsidRDefault="00CB6E41" w:rsidP="00C61988">
      <w:r>
        <w:t xml:space="preserve">The </w:t>
      </w:r>
      <w:r w:rsidRPr="00045ABF">
        <w:rPr>
          <w:b/>
        </w:rPr>
        <w:t>PIC</w:t>
      </w:r>
      <w:r>
        <w:t xml:space="preserve"> is a multi-module </w:t>
      </w:r>
      <w:r w:rsidR="00045ABF">
        <w:t>assembly</w:t>
      </w:r>
      <w:r>
        <w:t xml:space="preserve"> with a confusing name.  The purpose of the PIC is to time tag and packetize the data.  It consists of four modules: a PIC, a ROACH2, an SFP+ card and a 10 GbE Fiber Transmitter.  The name confusion comes from the fact that the name of one of the modules, the PIC, is also the name of the entire assembly.  In some contexts the acronym PICA, for PIC Assembly, is used to differentiate the PIC module from the entire assembly.  However, early in the project, PIC was the name used for the entire assembly</w:t>
      </w:r>
      <w:r w:rsidR="00045ABF">
        <w:t>,</w:t>
      </w:r>
      <w:r>
        <w:t xml:space="preserve"> and </w:t>
      </w:r>
      <w:r w:rsidR="00045ABF">
        <w:t xml:space="preserve">it </w:t>
      </w:r>
      <w:r>
        <w:t xml:space="preserve">continues to be used in many contexts.  Good luck!  </w:t>
      </w:r>
      <w:r w:rsidR="00045ABF">
        <w:t xml:space="preserve">A photo of the PICA is shown in </w:t>
      </w:r>
      <w:r w:rsidR="00045ABF">
        <w:fldChar w:fldCharType="begin"/>
      </w:r>
      <w:r w:rsidR="00045ABF">
        <w:instrText xml:space="preserve"> REF _Ref397697928 \h </w:instrText>
      </w:r>
      <w:r w:rsidR="00045ABF">
        <w:fldChar w:fldCharType="separate"/>
      </w:r>
      <w:r w:rsidR="00A35595">
        <w:t xml:space="preserve">Figure </w:t>
      </w:r>
      <w:r w:rsidR="00A35595">
        <w:rPr>
          <w:noProof/>
        </w:rPr>
        <w:t>3</w:t>
      </w:r>
      <w:r w:rsidR="00A35595">
        <w:noBreakHyphen/>
      </w:r>
      <w:r w:rsidR="00A35595">
        <w:rPr>
          <w:noProof/>
        </w:rPr>
        <w:t>3</w:t>
      </w:r>
      <w:r w:rsidR="00045ABF">
        <w:fldChar w:fldCharType="end"/>
      </w:r>
    </w:p>
    <w:p w:rsidR="002172E4" w:rsidRDefault="002172E4" w:rsidP="002172E4"/>
    <w:p w:rsidR="002172E4" w:rsidRDefault="002172E4" w:rsidP="002172E4"/>
    <w:p w:rsidR="00010871" w:rsidRDefault="00010871" w:rsidP="00010871">
      <w:pPr>
        <w:keepNext/>
        <w:jc w:val="center"/>
      </w:pPr>
      <w:r>
        <w:rPr>
          <w:noProof/>
        </w:rPr>
        <w:drawing>
          <wp:inline distT="0" distB="0" distL="0" distR="0" wp14:anchorId="26494413" wp14:editId="63C543D3">
            <wp:extent cx="5339748" cy="3080940"/>
            <wp:effectExtent l="0" t="0" r="0"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309" cy="3082995"/>
                    </a:xfrm>
                    <a:prstGeom prst="rect">
                      <a:avLst/>
                    </a:prstGeom>
                    <a:noFill/>
                  </pic:spPr>
                </pic:pic>
              </a:graphicData>
            </a:graphic>
          </wp:inline>
        </w:drawing>
      </w:r>
    </w:p>
    <w:p w:rsidR="002172E4" w:rsidRDefault="00010871" w:rsidP="00010871">
      <w:pPr>
        <w:pStyle w:val="Caption"/>
        <w:jc w:val="center"/>
      </w:pPr>
      <w:bookmarkStart w:id="15" w:name="_Ref397697928"/>
      <w:bookmarkStart w:id="16" w:name="_Toc405790547"/>
      <w:r>
        <w:t xml:space="preserve">Figure </w:t>
      </w:r>
      <w:fldSimple w:instr=" STYLEREF 1 \s ">
        <w:r w:rsidR="00A35595">
          <w:rPr>
            <w:noProof/>
          </w:rPr>
          <w:t>3</w:t>
        </w:r>
      </w:fldSimple>
      <w:r w:rsidR="007227C2">
        <w:noBreakHyphen/>
      </w:r>
      <w:fldSimple w:instr=" SEQ Figure \* ARABIC \s 1 ">
        <w:r w:rsidR="00A35595">
          <w:rPr>
            <w:noProof/>
          </w:rPr>
          <w:t>3</w:t>
        </w:r>
      </w:fldSimple>
      <w:bookmarkEnd w:id="15"/>
      <w:r>
        <w:t>.  Photo of a PIC</w:t>
      </w:r>
      <w:r w:rsidR="00045ABF">
        <w:t xml:space="preserve"> Assembly</w:t>
      </w:r>
      <w:r>
        <w:t>.</w:t>
      </w:r>
      <w:bookmarkEnd w:id="16"/>
    </w:p>
    <w:p w:rsidR="00045ABF" w:rsidRDefault="00045ABF" w:rsidP="00045ABF"/>
    <w:p w:rsidR="00045ABF" w:rsidRDefault="00045ABF" w:rsidP="00045ABF">
      <w:r>
        <w:t xml:space="preserve">The PIC module is the large board which serves as a “motherboard” for the other modules.  It contains the circuitry for the standard Correlator microprocessor allowing the PICA to appear as just another address on the multi-bus.  It also provides buffers for the input sum data, test points and Digital to Analog Converters for future use.  The board directly mounted to the PIC module is a ROACH2 board.  This is a commercially produced board designed by the CASPER collaboration.  See </w:t>
      </w:r>
    </w:p>
    <w:p w:rsidR="00045ABF" w:rsidRDefault="00045ABF" w:rsidP="00045ABF"/>
    <w:p w:rsidR="00045ABF" w:rsidRDefault="00A35595" w:rsidP="00045ABF">
      <w:hyperlink r:id="rId14" w:history="1">
        <w:r w:rsidR="00045ABF" w:rsidRPr="000C69B5">
          <w:rPr>
            <w:rStyle w:val="Hyperlink"/>
          </w:rPr>
          <w:t>https://casper.berkeley.edu/wiki/ROACH-2_Revision_2</w:t>
        </w:r>
      </w:hyperlink>
    </w:p>
    <w:p w:rsidR="00045ABF" w:rsidRDefault="00045ABF" w:rsidP="00045ABF"/>
    <w:p w:rsidR="00045ABF" w:rsidRDefault="00045ABF" w:rsidP="00045ABF">
      <w:r>
        <w:t>It is suggested that ALMA personnel visit this site and download whatever documents they feel would be useful in the long-term maintenance of this board.  Hopefully, this information will never be needed since the APP has provided lifetime spares (12 boards with only 8 required in the system).  The ROACH2 board contains a large FPGA (under the fan in the above photo) that is responsible for the time tagging and Ethernet formatting.  It also, in conjunction with the microprocessor, provides test capabilities which will be described later.  The board mounted atop the ROACH to is the SFP+ board.  Its purpose is to convert the format of the 10 GbE signals provided by the FPGA.  The FPGA provides the 10 GbE signal as 4 x 2.5 Gb.  Chips in the SFP+ board convert this to 1 x 10 Gb.  These chips run quite hot, so we have added heat sinks to them.  The final piece of the puzzle is the Fiber Transmitter.  This module slides into a specific slot (as shown) of the card cage on the SFP+ card and provides a place to plug in the LC fiber connectors.</w:t>
      </w:r>
    </w:p>
    <w:p w:rsidR="00C508D4" w:rsidRDefault="00C508D4" w:rsidP="00045ABF"/>
    <w:p w:rsidR="00C508D4" w:rsidRDefault="000827F1" w:rsidP="00045ABF">
      <w:r>
        <w:t>There are two means of communicating with the PICs.  The first is the “normal” way via the multi-drop bus.  The PICs are at addresses 38 and 40 in each quadrant.  One can also communicate with the Power PC on the ROACH2 board via Ethernet.  This is described in more detail in the following section.</w:t>
      </w:r>
    </w:p>
    <w:p w:rsidR="00876249" w:rsidRDefault="00876249" w:rsidP="00045ABF"/>
    <w:p w:rsidR="00876249" w:rsidRDefault="00876249" w:rsidP="00876249">
      <w:pPr>
        <w:pStyle w:val="Heading1"/>
      </w:pPr>
      <w:bookmarkStart w:id="17" w:name="_Toc405790525"/>
      <w:r>
        <w:t>Maintenance Procedures</w:t>
      </w:r>
      <w:bookmarkEnd w:id="17"/>
    </w:p>
    <w:p w:rsidR="00876249" w:rsidRDefault="00876249" w:rsidP="00045ABF"/>
    <w:p w:rsidR="00876249" w:rsidRDefault="00876249" w:rsidP="00876249">
      <w:pPr>
        <w:pStyle w:val="Heading2"/>
      </w:pPr>
      <w:bookmarkStart w:id="18" w:name="_Toc405790526"/>
      <w:r>
        <w:t>Personnel safety</w:t>
      </w:r>
      <w:bookmarkEnd w:id="18"/>
    </w:p>
    <w:p w:rsidR="00876249" w:rsidRDefault="00876249" w:rsidP="00045ABF"/>
    <w:p w:rsidR="00876249" w:rsidRDefault="00876249" w:rsidP="00045ABF">
      <w:r>
        <w:t>The requirements discussed in [AD-05] apply.</w:t>
      </w:r>
      <w:r w:rsidR="00722549">
        <w:t xml:space="preserve">  Also, n</w:t>
      </w:r>
      <w:r w:rsidR="00A027CC">
        <w:t xml:space="preserve">ote that the PICs include laser fiber transmitters.  However, as noted in [RD-08] these are Class 1 and pose no eye danger. </w:t>
      </w:r>
    </w:p>
    <w:p w:rsidR="00876249" w:rsidRDefault="00876249" w:rsidP="00045ABF"/>
    <w:p w:rsidR="00876249" w:rsidRDefault="00876249" w:rsidP="00876249">
      <w:pPr>
        <w:pStyle w:val="Heading2"/>
      </w:pPr>
      <w:bookmarkStart w:id="19" w:name="_Toc405790527"/>
      <w:r>
        <w:t>ESD Precautions</w:t>
      </w:r>
      <w:bookmarkEnd w:id="19"/>
    </w:p>
    <w:p w:rsidR="00876249" w:rsidRDefault="00876249" w:rsidP="00876249"/>
    <w:p w:rsidR="00876249" w:rsidRDefault="00876249" w:rsidP="00876249">
      <w:r>
        <w:t>The requirements discussed in [AD-05] apply.</w:t>
      </w:r>
    </w:p>
    <w:p w:rsidR="00876249" w:rsidRDefault="00876249" w:rsidP="00876249"/>
    <w:p w:rsidR="00876249" w:rsidRDefault="00876249" w:rsidP="00307C6E">
      <w:pPr>
        <w:pStyle w:val="Heading2"/>
      </w:pPr>
      <w:bookmarkStart w:id="20" w:name="_Toc405790528"/>
      <w:r>
        <w:t>Periodic Maintenance</w:t>
      </w:r>
      <w:bookmarkEnd w:id="20"/>
    </w:p>
    <w:p w:rsidR="00876249" w:rsidRDefault="00876249" w:rsidP="00876249"/>
    <w:p w:rsidR="00876249" w:rsidRDefault="00876249" w:rsidP="00876249">
      <w:r>
        <w:t xml:space="preserve">Unlike the rest of the Correlator, the Correlator Upgrades will not be used on a regular basis.  They will only be used when ALMA does VLBI experiments, probably a few weeks a year.  As </w:t>
      </w:r>
      <w:r>
        <w:lastRenderedPageBreak/>
        <w:t xml:space="preserve">a result, the ROACH2 boards on the PICs can be left powered down.  This is the default state after a system reset, so requires no intervention by maintenance personnel.  </w:t>
      </w:r>
    </w:p>
    <w:p w:rsidR="00882617" w:rsidRDefault="00882617" w:rsidP="00876249"/>
    <w:p w:rsidR="00882617" w:rsidRDefault="00882617" w:rsidP="00876249">
      <w:r>
        <w:t>Using their well-developed expertise, JAO personnel will develop their own detailed procedures for testing the upgrades.  These procedures will likely evolve</w:t>
      </w:r>
      <w:r w:rsidR="003B10C4">
        <w:t>,</w:t>
      </w:r>
      <w:r>
        <w:t xml:space="preserve"> with time</w:t>
      </w:r>
      <w:r w:rsidR="003B10C4">
        <w:t>,</w:t>
      </w:r>
      <w:r>
        <w:t xml:space="preserve"> as experience is gained with the system.  Therefore, in this manual, we provide, in Tble X a list of things we believe, given the experience developed thus far, are important to test.   With respect to a time-table for performing “periodic” maintenance, we recommend that the tests be performed sufficiently before the start of a VLBI experiment</w:t>
      </w:r>
      <w:r w:rsidR="003B10C4">
        <w:t xml:space="preserve"> (1 to 2 weeks)</w:t>
      </w:r>
      <w:r>
        <w:t xml:space="preserve"> to allow time to repair any failures that might be uncovered.</w:t>
      </w:r>
      <w:r w:rsidR="003B10C4">
        <w:t xml:space="preserve">  The tests should also be conducted immediately before the start of the experiment.</w:t>
      </w:r>
    </w:p>
    <w:p w:rsidR="00882617" w:rsidRDefault="00882617" w:rsidP="00876249"/>
    <w:tbl>
      <w:tblPr>
        <w:tblStyle w:val="TableGrid"/>
        <w:tblW w:w="0" w:type="auto"/>
        <w:tblLook w:val="04A0" w:firstRow="1" w:lastRow="0" w:firstColumn="1" w:lastColumn="0" w:noHBand="0" w:noVBand="1"/>
      </w:tblPr>
      <w:tblGrid>
        <w:gridCol w:w="4788"/>
        <w:gridCol w:w="4788"/>
      </w:tblGrid>
      <w:tr w:rsidR="003B10C4" w:rsidRPr="003B10C4" w:rsidTr="003B10C4">
        <w:tc>
          <w:tcPr>
            <w:tcW w:w="4788" w:type="dxa"/>
          </w:tcPr>
          <w:p w:rsidR="003B10C4" w:rsidRPr="003B10C4" w:rsidRDefault="003B10C4" w:rsidP="00FF0B34">
            <w:r w:rsidRPr="003B10C4">
              <w:t>Item Description</w:t>
            </w:r>
          </w:p>
        </w:tc>
        <w:tc>
          <w:tcPr>
            <w:tcW w:w="4788" w:type="dxa"/>
          </w:tcPr>
          <w:p w:rsidR="003B10C4" w:rsidRPr="003B10C4" w:rsidRDefault="003B10C4" w:rsidP="00FF0B34">
            <w:r w:rsidRPr="003B10C4">
              <w:t>Suggested approach</w:t>
            </w:r>
          </w:p>
        </w:tc>
      </w:tr>
      <w:tr w:rsidR="003B10C4" w:rsidRPr="003B10C4" w:rsidTr="003B10C4">
        <w:tc>
          <w:tcPr>
            <w:tcW w:w="4788" w:type="dxa"/>
          </w:tcPr>
          <w:p w:rsidR="003B10C4" w:rsidRPr="003B10C4" w:rsidRDefault="003B10C4" w:rsidP="00FF0B34">
            <w:r w:rsidRPr="003B10C4">
              <w:t>ROACH2 fans</w:t>
            </w:r>
          </w:p>
        </w:tc>
        <w:tc>
          <w:tcPr>
            <w:tcW w:w="4788" w:type="dxa"/>
          </w:tcPr>
          <w:p w:rsidR="00D02550" w:rsidRDefault="00C34C44" w:rsidP="00D02550">
            <w:r>
              <w:t>It is difficult to visually check the fan.  Instead, m</w:t>
            </w:r>
            <w:r w:rsidR="003B10C4" w:rsidRPr="003B10C4">
              <w:t>onitor FPGA temperature.  Check the FPGA temperature</w:t>
            </w:r>
            <w:r>
              <w:t>s</w:t>
            </w:r>
            <w:r w:rsidR="003B10C4" w:rsidRPr="003B10C4">
              <w:t xml:space="preserve"> on each PIC</w:t>
            </w:r>
            <w:r w:rsidR="003B10C4">
              <w:t xml:space="preserve"> using the Engineering port command</w:t>
            </w:r>
            <w:r>
              <w:t xml:space="preserve"> </w:t>
            </w:r>
            <w:r w:rsidRPr="00C34C44">
              <w:rPr>
                <w:b/>
              </w:rPr>
              <w:t>temperature</w:t>
            </w:r>
            <w:r>
              <w:t xml:space="preserve">.  Compare the reading with past readings. </w:t>
            </w:r>
            <w:r w:rsidR="00D02550">
              <w:t xml:space="preserve"> If the HVAC system is working correctly,</w:t>
            </w:r>
            <w:r w:rsidR="00B27855">
              <w:t xml:space="preserve"> </w:t>
            </w:r>
            <w:r w:rsidR="00D02550">
              <w:t>a</w:t>
            </w:r>
            <w:r>
              <w:t>n increase of more than 5</w:t>
            </w:r>
            <w:r w:rsidRPr="00C34C44">
              <w:rPr>
                <w:vertAlign w:val="superscript"/>
              </w:rPr>
              <w:t>o</w:t>
            </w:r>
            <w:r>
              <w:t>C</w:t>
            </w:r>
            <w:r w:rsidR="00D02550">
              <w:t xml:space="preserve"> likely means that a fan has failed.  The FPGA will not overheat due to a fan failure, so this is not an emergency.  </w:t>
            </w:r>
            <w:r w:rsidR="00725ABD">
              <w:t>Check the fan speed using the katcp interface (see Section x).  It should be around 5000 (rpm).  Alternatively, a</w:t>
            </w:r>
            <w:r w:rsidR="00D02550">
              <w:t xml:space="preserve">t the next opportunity, inspect the fan using a non-conductive inspection mirror (e.g. </w:t>
            </w:r>
          </w:p>
          <w:p w:rsidR="003B10C4" w:rsidRDefault="00A35595" w:rsidP="00D02550">
            <w:hyperlink r:id="rId15" w:history="1">
              <w:r w:rsidR="00D02550" w:rsidRPr="004E6B31">
                <w:rPr>
                  <w:rStyle w:val="Hyperlink"/>
                </w:rPr>
                <w:t>http://www.tecratools.com/product674.html</w:t>
              </w:r>
            </w:hyperlink>
            <w:r w:rsidR="00641536">
              <w:t xml:space="preserve"> </w:t>
            </w:r>
          </w:p>
          <w:p w:rsidR="00D02550" w:rsidRPr="00C34C44" w:rsidRDefault="00D02550" w:rsidP="00D02550">
            <w:r>
              <w:t>and flashlight.  If the fan is not spinning or is spinning very slowly, replace the PIC when convenient</w:t>
            </w:r>
            <w:r w:rsidR="00725ABD">
              <w:t xml:space="preserve"> </w:t>
            </w:r>
            <w:r w:rsidR="006E1865">
              <w:t>(see section x below)</w:t>
            </w:r>
            <w:r>
              <w:t>.  A</w:t>
            </w:r>
            <w:r w:rsidR="00725ABD">
              <w:t>t the OSF, replace the heat-sink</w:t>
            </w:r>
            <w:r>
              <w:t>/fan assembly with a provided spare.  Test the PIC using the procedure in RD-07.</w:t>
            </w:r>
          </w:p>
        </w:tc>
      </w:tr>
      <w:tr w:rsidR="003B10C4" w:rsidRPr="003B10C4" w:rsidTr="003B10C4">
        <w:tc>
          <w:tcPr>
            <w:tcW w:w="4788" w:type="dxa"/>
          </w:tcPr>
          <w:p w:rsidR="003B10C4" w:rsidRPr="003B10C4" w:rsidRDefault="006E1865" w:rsidP="00FF0B34">
            <w:r>
              <w:t>Data Paths</w:t>
            </w:r>
          </w:p>
        </w:tc>
        <w:tc>
          <w:tcPr>
            <w:tcW w:w="4788" w:type="dxa"/>
          </w:tcPr>
          <w:p w:rsidR="000876D2" w:rsidRDefault="006E1865" w:rsidP="00FF0B34">
            <w:r>
              <w:t xml:space="preserve">Check the sum data integrity into the PIC using the procedure described in Section x.  </w:t>
            </w:r>
          </w:p>
          <w:p w:rsidR="003B10C4" w:rsidRDefault="006E1865" w:rsidP="00FF0B34">
            <w:r>
              <w:t>Check the feedback data integrity using the procedure described in Section x.</w:t>
            </w:r>
          </w:p>
          <w:p w:rsidR="000876D2" w:rsidRPr="003B10C4" w:rsidRDefault="000876D2" w:rsidP="00FF0B34">
            <w:r>
              <w:t xml:space="preserve">Check the data path out of the PIC, to the </w:t>
            </w:r>
            <w:r>
              <w:lastRenderedPageBreak/>
              <w:t>recorder, using the procedure described in Section x.</w:t>
            </w:r>
          </w:p>
        </w:tc>
      </w:tr>
      <w:tr w:rsidR="000876D2" w:rsidRPr="003B10C4" w:rsidTr="003B10C4">
        <w:tc>
          <w:tcPr>
            <w:tcW w:w="4788" w:type="dxa"/>
          </w:tcPr>
          <w:p w:rsidR="000876D2" w:rsidRDefault="000876D2" w:rsidP="00FF0B34">
            <w:r>
              <w:lastRenderedPageBreak/>
              <w:t>Timing Signals</w:t>
            </w:r>
          </w:p>
        </w:tc>
        <w:tc>
          <w:tcPr>
            <w:tcW w:w="4788" w:type="dxa"/>
          </w:tcPr>
          <w:p w:rsidR="000876D2" w:rsidRDefault="000876D2" w:rsidP="00FF0B34">
            <w:r>
              <w:t>Check TE; see section x</w:t>
            </w:r>
          </w:p>
          <w:p w:rsidR="000876D2" w:rsidRDefault="000876D2" w:rsidP="00FF0B34">
            <w:r>
              <w:t>Check 1-PPS signals; see section x</w:t>
            </w:r>
          </w:p>
        </w:tc>
      </w:tr>
      <w:tr w:rsidR="000876D2" w:rsidRPr="003B10C4" w:rsidTr="003B10C4">
        <w:tc>
          <w:tcPr>
            <w:tcW w:w="4788" w:type="dxa"/>
          </w:tcPr>
          <w:p w:rsidR="000876D2" w:rsidRDefault="00307C6E" w:rsidP="00FF0B34">
            <w:r>
              <w:t>Firmware and FPGA personality versions</w:t>
            </w:r>
          </w:p>
        </w:tc>
        <w:tc>
          <w:tcPr>
            <w:tcW w:w="4788" w:type="dxa"/>
          </w:tcPr>
          <w:p w:rsidR="000876D2" w:rsidRDefault="00307C6E" w:rsidP="00FF0B34">
            <w:r>
              <w:t>See section x</w:t>
            </w:r>
          </w:p>
        </w:tc>
      </w:tr>
    </w:tbl>
    <w:p w:rsidR="00876249" w:rsidRDefault="00876249" w:rsidP="00876249"/>
    <w:p w:rsidR="00BC0C4D" w:rsidRDefault="00BC0C4D" w:rsidP="00876249"/>
    <w:p w:rsidR="00BC0C4D" w:rsidRDefault="00BC0C4D" w:rsidP="00BC0C4D">
      <w:pPr>
        <w:pStyle w:val="Heading2"/>
      </w:pPr>
      <w:bookmarkStart w:id="21" w:name="_Ref405465599"/>
      <w:bookmarkStart w:id="22" w:name="_Toc405790529"/>
      <w:r>
        <w:t>Procedure for Testing PIC Sum Data Input</w:t>
      </w:r>
      <w:bookmarkEnd w:id="21"/>
      <w:bookmarkEnd w:id="22"/>
    </w:p>
    <w:p w:rsidR="00BC0C4D" w:rsidRDefault="00BC0C4D" w:rsidP="00BC0C4D"/>
    <w:p w:rsidR="00BC0C4D" w:rsidRDefault="00BC0C4D" w:rsidP="009F1127">
      <w:r>
        <w:t>This procedure tests the data paths into one PIC from 32 correlator cards.</w:t>
      </w:r>
    </w:p>
    <w:p w:rsidR="009F1127" w:rsidRDefault="009F1127" w:rsidP="009F1127"/>
    <w:p w:rsidR="009F1127" w:rsidRDefault="009F1127" w:rsidP="00443AFB">
      <w:pPr>
        <w:pStyle w:val="ListParagraph"/>
        <w:numPr>
          <w:ilvl w:val="0"/>
          <w:numId w:val="17"/>
        </w:numPr>
      </w:pPr>
      <w:r>
        <w:t>Assuming the ROACH is not powered up, execute, from the Engineering Port, the command “</w:t>
      </w:r>
      <w:r w:rsidRPr="009F1127">
        <w:rPr>
          <w:b/>
        </w:rPr>
        <w:t>roachon</w:t>
      </w:r>
      <w:r>
        <w:t>”.</w:t>
      </w:r>
    </w:p>
    <w:p w:rsidR="009F1127" w:rsidRDefault="009F1127" w:rsidP="00443AFB">
      <w:pPr>
        <w:pStyle w:val="ListParagraph"/>
        <w:numPr>
          <w:ilvl w:val="0"/>
          <w:numId w:val="17"/>
        </w:numPr>
      </w:pPr>
      <w:r>
        <w:t>Wait 30 seconds for the roach to boot.</w:t>
      </w:r>
    </w:p>
    <w:p w:rsidR="009F1127" w:rsidRDefault="009F1127" w:rsidP="00443AFB">
      <w:pPr>
        <w:pStyle w:val="ListParagraph"/>
        <w:numPr>
          <w:ilvl w:val="0"/>
          <w:numId w:val="17"/>
        </w:numPr>
      </w:pPr>
      <w:r>
        <w:t>Execute the command “</w:t>
      </w:r>
      <w:r w:rsidRPr="009F1127">
        <w:rPr>
          <w:b/>
        </w:rPr>
        <w:t>pntest</w:t>
      </w:r>
      <w:r>
        <w:t>”.</w:t>
      </w:r>
    </w:p>
    <w:p w:rsidR="009F1127" w:rsidRDefault="009F1127" w:rsidP="00443AFB">
      <w:pPr>
        <w:pStyle w:val="ListParagraph"/>
        <w:numPr>
          <w:ilvl w:val="0"/>
          <w:numId w:val="17"/>
        </w:numPr>
      </w:pPr>
      <w:r>
        <w:t>Verify that all error counters show zero errors as shown below:</w:t>
      </w:r>
    </w:p>
    <w:p w:rsidR="009F1127" w:rsidRDefault="009F1127" w:rsidP="009F1127"/>
    <w:p w:rsidR="009F1127" w:rsidRPr="00562DD4" w:rsidRDefault="009F1127" w:rsidP="009F1127">
      <w:pPr>
        <w:rPr>
          <w:rFonts w:ascii="Courier New" w:hAnsi="Courier New" w:cs="Courier New"/>
          <w:sz w:val="16"/>
          <w:szCs w:val="16"/>
        </w:rPr>
      </w:pPr>
      <w:r w:rsidRPr="00562DD4">
        <w:rPr>
          <w:rFonts w:ascii="Courier New" w:hAnsi="Courier New" w:cs="Courier New"/>
          <w:sz w:val="16"/>
          <w:szCs w:val="16"/>
        </w:rPr>
        <w:t xml:space="preserve">PIC:64ANT:Quad0:Node38 &gt; </w:t>
      </w:r>
      <w:r>
        <w:rPr>
          <w:rFonts w:ascii="Courier New" w:hAnsi="Courier New" w:cs="Courier New"/>
          <w:sz w:val="16"/>
          <w:szCs w:val="16"/>
        </w:rPr>
        <w:t>pntest</w:t>
      </w:r>
    </w:p>
    <w:p w:rsidR="009F1127" w:rsidRDefault="009F1127" w:rsidP="009F1127"/>
    <w:p w:rsidR="009F1127" w:rsidRPr="009F1127" w:rsidRDefault="009F1127" w:rsidP="009F1127">
      <w:pPr>
        <w:rPr>
          <w:rFonts w:ascii="Courier New" w:hAnsi="Courier New" w:cs="Courier New"/>
          <w:sz w:val="16"/>
          <w:szCs w:val="16"/>
        </w:rPr>
      </w:pPr>
      <w:r w:rsidRPr="009F1127">
        <w:rPr>
          <w:rFonts w:ascii="Courier New" w:hAnsi="Courier New" w:cs="Courier New"/>
          <w:sz w:val="16"/>
          <w:szCs w:val="16"/>
        </w:rPr>
        <w:t xml:space="preserve">             Bin 0    Bin 0    Bin 1    Bin 1    Bin 2    Bin 2    Bin 3    Bin 3   </w:t>
      </w:r>
    </w:p>
    <w:p w:rsidR="009F1127" w:rsidRPr="009F1127" w:rsidRDefault="009F1127" w:rsidP="009F1127">
      <w:pPr>
        <w:rPr>
          <w:rFonts w:ascii="Courier New" w:hAnsi="Courier New" w:cs="Courier New"/>
          <w:sz w:val="16"/>
          <w:szCs w:val="16"/>
        </w:rPr>
      </w:pPr>
      <w:r w:rsidRPr="009F1127">
        <w:rPr>
          <w:rFonts w:ascii="Courier New" w:hAnsi="Courier New" w:cs="Courier New"/>
          <w:sz w:val="16"/>
          <w:szCs w:val="16"/>
        </w:rPr>
        <w:t xml:space="preserve">            CC1 CC1  CC5 CC5  CC1 CC1  CC5 CC5  CC1 CC1  CC5 CC5  CC1 CC1  CC5 CC5  </w:t>
      </w:r>
    </w:p>
    <w:p w:rsidR="009F1127" w:rsidRPr="009F1127" w:rsidRDefault="009F1127" w:rsidP="009F1127">
      <w:pPr>
        <w:rPr>
          <w:rFonts w:ascii="Courier New" w:hAnsi="Courier New" w:cs="Courier New"/>
          <w:sz w:val="16"/>
          <w:szCs w:val="16"/>
        </w:rPr>
      </w:pPr>
      <w:r w:rsidRPr="009F1127">
        <w:rPr>
          <w:rFonts w:ascii="Courier New" w:hAnsi="Courier New" w:cs="Courier New"/>
          <w:sz w:val="16"/>
          <w:szCs w:val="16"/>
        </w:rPr>
        <w:t xml:space="preserve">   Bit:      0   1    0   1    0   1    0   1    0   1    0   1    0   1    0   1   </w:t>
      </w:r>
    </w:p>
    <w:p w:rsidR="009F1127" w:rsidRPr="009F1127" w:rsidRDefault="009F1127" w:rsidP="009F1127">
      <w:pPr>
        <w:rPr>
          <w:rFonts w:ascii="Courier New" w:hAnsi="Courier New" w:cs="Courier New"/>
          <w:sz w:val="16"/>
          <w:szCs w:val="16"/>
        </w:rPr>
      </w:pPr>
      <w:r w:rsidRPr="009F1127">
        <w:rPr>
          <w:rFonts w:ascii="Courier New" w:hAnsi="Courier New" w:cs="Courier New"/>
          <w:sz w:val="16"/>
          <w:szCs w:val="16"/>
        </w:rPr>
        <w:t xml:space="preserve">            ----------------------------------------------------------------------</w:t>
      </w:r>
    </w:p>
    <w:p w:rsidR="009F1127" w:rsidRPr="009F1127" w:rsidRDefault="009F1127" w:rsidP="009F1127">
      <w:pPr>
        <w:rPr>
          <w:rFonts w:ascii="Courier New" w:hAnsi="Courier New" w:cs="Courier New"/>
          <w:sz w:val="16"/>
          <w:szCs w:val="16"/>
        </w:rPr>
      </w:pPr>
      <w:r w:rsidRPr="009F1127">
        <w:rPr>
          <w:rFonts w:ascii="Courier New" w:hAnsi="Courier New" w:cs="Courier New"/>
          <w:sz w:val="16"/>
          <w:szCs w:val="16"/>
        </w:rPr>
        <w:t xml:space="preserve">Rack 1       0   0    0   0    0   0    0   0    0   0    0   0    0   0    0   0 </w:t>
      </w:r>
    </w:p>
    <w:p w:rsidR="009F1127" w:rsidRPr="009F1127" w:rsidRDefault="009F1127" w:rsidP="009F1127">
      <w:pPr>
        <w:rPr>
          <w:rFonts w:ascii="Courier New" w:hAnsi="Courier New" w:cs="Courier New"/>
          <w:sz w:val="16"/>
          <w:szCs w:val="16"/>
        </w:rPr>
      </w:pPr>
      <w:r w:rsidRPr="009F1127">
        <w:rPr>
          <w:rFonts w:ascii="Courier New" w:hAnsi="Courier New" w:cs="Courier New"/>
          <w:sz w:val="16"/>
          <w:szCs w:val="16"/>
        </w:rPr>
        <w:t xml:space="preserve">Rack 2       0   0    0   0    0   0   </w:t>
      </w:r>
      <w:r>
        <w:rPr>
          <w:rFonts w:ascii="Courier New" w:hAnsi="Courier New" w:cs="Courier New"/>
          <w:sz w:val="16"/>
          <w:szCs w:val="16"/>
        </w:rPr>
        <w:t xml:space="preserve"> 0</w:t>
      </w:r>
      <w:r w:rsidRPr="009F1127">
        <w:rPr>
          <w:rFonts w:ascii="Courier New" w:hAnsi="Courier New" w:cs="Courier New"/>
          <w:sz w:val="16"/>
          <w:szCs w:val="16"/>
        </w:rPr>
        <w:t xml:space="preserve">  </w:t>
      </w:r>
      <w:r>
        <w:rPr>
          <w:rFonts w:ascii="Courier New" w:hAnsi="Courier New" w:cs="Courier New"/>
          <w:sz w:val="16"/>
          <w:szCs w:val="16"/>
        </w:rPr>
        <w:t xml:space="preserve"> 0</w:t>
      </w:r>
      <w:r w:rsidRPr="009F1127">
        <w:rPr>
          <w:rFonts w:ascii="Courier New" w:hAnsi="Courier New" w:cs="Courier New"/>
          <w:sz w:val="16"/>
          <w:szCs w:val="16"/>
        </w:rPr>
        <w:t xml:space="preserve">    0   0    0   0    0   0    0   0 </w:t>
      </w:r>
    </w:p>
    <w:p w:rsidR="009F1127" w:rsidRPr="009F1127" w:rsidRDefault="009F1127" w:rsidP="009F1127">
      <w:pPr>
        <w:rPr>
          <w:rFonts w:ascii="Courier New" w:hAnsi="Courier New" w:cs="Courier New"/>
          <w:sz w:val="16"/>
          <w:szCs w:val="16"/>
        </w:rPr>
      </w:pPr>
      <w:r w:rsidRPr="009F1127">
        <w:rPr>
          <w:rFonts w:ascii="Courier New" w:hAnsi="Courier New" w:cs="Courier New"/>
          <w:sz w:val="16"/>
          <w:szCs w:val="16"/>
        </w:rPr>
        <w:t xml:space="preserve">Rack 3       0   0    0   0    0   0    0   0    0   0    0   0    0   0    0   0 </w:t>
      </w:r>
    </w:p>
    <w:p w:rsidR="009F1127" w:rsidRDefault="009F1127" w:rsidP="009F1127">
      <w:pPr>
        <w:rPr>
          <w:rFonts w:ascii="Courier New" w:hAnsi="Courier New" w:cs="Courier New"/>
          <w:sz w:val="16"/>
          <w:szCs w:val="16"/>
        </w:rPr>
      </w:pPr>
      <w:r w:rsidRPr="009F1127">
        <w:rPr>
          <w:rFonts w:ascii="Courier New" w:hAnsi="Courier New" w:cs="Courier New"/>
          <w:sz w:val="16"/>
          <w:szCs w:val="16"/>
        </w:rPr>
        <w:t>Rack 4       0   0    0   0    0   0    0   0    0   0    0   0    0   0    0   0</w:t>
      </w:r>
    </w:p>
    <w:p w:rsidR="009F1127" w:rsidRDefault="009F1127" w:rsidP="009F1127">
      <w:pPr>
        <w:rPr>
          <w:rFonts w:ascii="Courier New" w:hAnsi="Courier New" w:cs="Courier New"/>
          <w:sz w:val="16"/>
          <w:szCs w:val="16"/>
        </w:rPr>
      </w:pPr>
    </w:p>
    <w:p w:rsidR="009F1127" w:rsidRDefault="009F1127" w:rsidP="009F1127">
      <w:r>
        <w:t xml:space="preserve">The error display is organized in such a way that it is straightforward to identify the source of an error.  So far, it has been our experience that errors generally do not occur; the links are quite stable.  However, potential sources of error include loose cables and bent pins.  Updated personalities can have different timing and require timing adjustments.  These adjustments can be made by modifying </w:t>
      </w:r>
      <w:r w:rsidR="006E0E54">
        <w:t>a table in the LTA code and recompiling.</w:t>
      </w:r>
      <w:r w:rsidR="007F3D19">
        <w:t xml:space="preserve">  Specifically, the array </w:t>
      </w:r>
      <w:r w:rsidR="007F3D19" w:rsidRPr="007F3D19">
        <w:t>asummidIntDelayFracValues</w:t>
      </w:r>
      <w:r w:rsidR="007F3D19">
        <w:t xml:space="preserve"> in LtaStartCCC.c can be modified.  The array </w:t>
      </w:r>
      <w:r w:rsidR="007F3D19" w:rsidRPr="007F3D19">
        <w:t>asummidIntDelayValues</w:t>
      </w:r>
      <w:r w:rsidR="007F3D19">
        <w:t xml:space="preserve"> hopefully will never have to be modified.  It is absolutely necessary that the delays in all data paths be the same.  This was achieved by design, by selecting equal length cables.  Do not blindly change the values in these arrays.  Some expertise is required to assure that all delays are equal.  A good follow-on project would be one that would check that all delays are the same in a simple way.</w:t>
      </w:r>
    </w:p>
    <w:p w:rsidR="00641536" w:rsidRDefault="00641536" w:rsidP="009F1127"/>
    <w:p w:rsidR="00641536" w:rsidRDefault="00641536" w:rsidP="00443AFB">
      <w:pPr>
        <w:pStyle w:val="Heading2"/>
      </w:pPr>
      <w:bookmarkStart w:id="23" w:name="_Ref405465722"/>
      <w:bookmarkStart w:id="24" w:name="_Toc405790530"/>
      <w:r>
        <w:lastRenderedPageBreak/>
        <w:t>Procedure for Testing the Sum Data Feedback</w:t>
      </w:r>
      <w:bookmarkEnd w:id="23"/>
      <w:bookmarkEnd w:id="24"/>
    </w:p>
    <w:p w:rsidR="00641536" w:rsidRDefault="00641536" w:rsidP="00641536"/>
    <w:p w:rsidR="00641536" w:rsidRDefault="00641536" w:rsidP="00641536">
      <w:r>
        <w:t xml:space="preserve">This procedure tests the “feedback” data path for the sum data from the Correlator Card to the Correlator Interface Card.  </w:t>
      </w:r>
      <w:r w:rsidR="008711EB">
        <w:t>The procedure is as follows.</w:t>
      </w:r>
    </w:p>
    <w:p w:rsidR="008711EB" w:rsidRDefault="008711EB" w:rsidP="00443AFB">
      <w:pPr>
        <w:pStyle w:val="ListParagraph"/>
        <w:numPr>
          <w:ilvl w:val="0"/>
          <w:numId w:val="18"/>
        </w:numPr>
      </w:pPr>
      <w:r>
        <w:t>from a DPI execute "summode 3"</w:t>
      </w:r>
    </w:p>
    <w:p w:rsidR="008711EB" w:rsidRDefault="008711EB" w:rsidP="00443AFB">
      <w:pPr>
        <w:pStyle w:val="ListParagraph"/>
        <w:numPr>
          <w:ilvl w:val="0"/>
          <w:numId w:val="18"/>
        </w:numPr>
      </w:pPr>
      <w:r>
        <w:t>from a DPI execute "setciswitch 1"</w:t>
      </w:r>
    </w:p>
    <w:p w:rsidR="008711EB" w:rsidRDefault="008711EB" w:rsidP="00443AFB">
      <w:pPr>
        <w:pStyle w:val="ListParagraph"/>
        <w:numPr>
          <w:ilvl w:val="0"/>
          <w:numId w:val="18"/>
        </w:numPr>
      </w:pPr>
      <w:r>
        <w:t>from LTA 0 execute "C 8"</w:t>
      </w:r>
    </w:p>
    <w:p w:rsidR="008711EB" w:rsidRDefault="008711EB" w:rsidP="00443AFB">
      <w:pPr>
        <w:pStyle w:val="ListParagraph"/>
        <w:numPr>
          <w:ilvl w:val="0"/>
          <w:numId w:val="18"/>
        </w:numPr>
      </w:pPr>
      <w:r>
        <w:t>check the error counters associated to CI 3 and 7, they should look like:</w:t>
      </w:r>
    </w:p>
    <w:p w:rsidR="008711EB" w:rsidRDefault="008711EB" w:rsidP="008711EB"/>
    <w:p w:rsidR="008711EB" w:rsidRDefault="00A652ED" w:rsidP="008711EB">
      <w:r>
        <w:rPr>
          <w:noProof/>
        </w:rPr>
        <mc:AlternateContent>
          <mc:Choice Requires="wps">
            <w:drawing>
              <wp:anchor distT="0" distB="0" distL="114300" distR="114300" simplePos="0" relativeHeight="251660288" behindDoc="0" locked="0" layoutInCell="1" allowOverlap="1" wp14:anchorId="282738EF" wp14:editId="03BFEC90">
                <wp:simplePos x="0" y="0"/>
                <wp:positionH relativeFrom="column">
                  <wp:posOffset>871268</wp:posOffset>
                </wp:positionH>
                <wp:positionV relativeFrom="paragraph">
                  <wp:posOffset>3088975</wp:posOffset>
                </wp:positionV>
                <wp:extent cx="2113280" cy="758969"/>
                <wp:effectExtent l="0" t="57150" r="0" b="22225"/>
                <wp:wrapNone/>
                <wp:docPr id="12" name="Straight Arrow Connector 12"/>
                <wp:cNvGraphicFramePr/>
                <a:graphic xmlns:a="http://schemas.openxmlformats.org/drawingml/2006/main">
                  <a:graphicData uri="http://schemas.microsoft.com/office/word/2010/wordprocessingShape">
                    <wps:wsp>
                      <wps:cNvCnPr/>
                      <wps:spPr>
                        <a:xfrm flipV="1">
                          <a:off x="0" y="0"/>
                          <a:ext cx="2113280" cy="7589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68.6pt;margin-top:243.25pt;width:166.4pt;height:59.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" strokecolor="#4579b8 [3044]">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74E30B94" wp14:editId="4540209B">
                <wp:simplePos x="0" y="0"/>
                <wp:positionH relativeFrom="column">
                  <wp:posOffset>871268</wp:posOffset>
                </wp:positionH>
                <wp:positionV relativeFrom="paragraph">
                  <wp:posOffset>2502379</wp:posOffset>
                </wp:positionV>
                <wp:extent cx="2113472" cy="1345721"/>
                <wp:effectExtent l="0" t="38100" r="58420" b="26035"/>
                <wp:wrapNone/>
                <wp:docPr id="11" name="Straight Arrow Connector 11"/>
                <wp:cNvGraphicFramePr/>
                <a:graphic xmlns:a="http://schemas.openxmlformats.org/drawingml/2006/main">
                  <a:graphicData uri="http://schemas.microsoft.com/office/word/2010/wordprocessingShape">
                    <wps:wsp>
                      <wps:cNvCnPr/>
                      <wps:spPr>
                        <a:xfrm flipV="1">
                          <a:off x="0" y="0"/>
                          <a:ext cx="2113472" cy="13457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68.6pt;margin-top:197.05pt;width:166.4pt;height:105.9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" strokecolor="#4579b8 [3044]">
                <v:stroke endarrow="open"/>
              </v:shape>
            </w:pict>
          </mc:Fallback>
        </mc:AlternateContent>
      </w:r>
      <w:r w:rsidR="008711EB">
        <w:rPr>
          <w:noProof/>
        </w:rPr>
        <mc:AlternateContent>
          <mc:Choice Requires="wps">
            <w:drawing>
              <wp:inline distT="0" distB="0" distL="0" distR="0" wp14:anchorId="482FAD1B" wp14:editId="6810B3A2">
                <wp:extent cx="301625" cy="301625"/>
                <wp:effectExtent l="0" t="0" r="0" b="0"/>
                <wp:docPr id="8" name="AutoShape 4" descr="mailbox://H:/technical/Procedures/Procedure%20for%20weekly%20test.eml?number=0&amp;part=1.2.2&amp;filename=hjghahgi.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mailbox://H:/technical/Procedures/Procedure%20for%20weekly%20test.eml?number=0&amp;part=1.2.2&amp;filename=hjghahgi.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" filled="f" stroked="f">
                <o:lock v:ext="edit" aspectratio="t"/>
                <w10:anchorlock/>
              </v:rect>
            </w:pict>
          </mc:Fallback>
        </mc:AlternateContent>
      </w:r>
      <w:r w:rsidR="008711EB">
        <w:rPr>
          <w:noProof/>
        </w:rPr>
        <w:drawing>
          <wp:inline distT="0" distB="0" distL="0" distR="0" wp14:anchorId="63C82AFC" wp14:editId="1125FD49">
            <wp:extent cx="5287992" cy="37348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646" cy="3738102"/>
                    </a:xfrm>
                    <a:prstGeom prst="rect">
                      <a:avLst/>
                    </a:prstGeom>
                    <a:noFill/>
                  </pic:spPr>
                </pic:pic>
              </a:graphicData>
            </a:graphic>
          </wp:inline>
        </w:drawing>
      </w:r>
    </w:p>
    <w:p w:rsidR="008711EB" w:rsidRDefault="008711EB" w:rsidP="008711EB"/>
    <w:p w:rsidR="008711EB" w:rsidRPr="008711EB" w:rsidRDefault="00A652ED" w:rsidP="008711EB">
      <w:pPr>
        <w:rPr>
          <w:rFonts w:ascii="Courier New" w:hAnsi="Courier New" w:cs="Courier New"/>
          <w:sz w:val="16"/>
          <w:szCs w:val="16"/>
        </w:rPr>
      </w:pPr>
      <w:r>
        <w:t>These entries look incorrect, but they are not.   These are the ones associated with the feedback data and have xx in the second column because the data rate is 125 Mbps instead of 250 Mbps like the other inputs.</w:t>
      </w:r>
    </w:p>
    <w:p w:rsidR="008711EB" w:rsidRPr="009F1127" w:rsidRDefault="008711EB" w:rsidP="00641536">
      <w:pPr>
        <w:rPr>
          <w:rFonts w:ascii="Courier New" w:hAnsi="Courier New" w:cs="Courier New"/>
          <w:sz w:val="16"/>
          <w:szCs w:val="16"/>
        </w:rPr>
      </w:pPr>
    </w:p>
    <w:p w:rsidR="000876D2" w:rsidRDefault="000876D2" w:rsidP="00307C6E">
      <w:pPr>
        <w:pStyle w:val="Heading2"/>
      </w:pPr>
      <w:bookmarkStart w:id="25" w:name="_Toc405790531"/>
      <w:r>
        <w:t>Procedure for updating application code</w:t>
      </w:r>
      <w:bookmarkEnd w:id="25"/>
    </w:p>
    <w:p w:rsidR="000876D2" w:rsidRDefault="000876D2" w:rsidP="000876D2"/>
    <w:p w:rsidR="00C542D4" w:rsidRDefault="00FF0B34" w:rsidP="000876D2">
      <w:r>
        <w:t>Updating the application code for the PIC follows the same procedure as updating the application code for any other module in the system.</w:t>
      </w:r>
    </w:p>
    <w:p w:rsidR="000876D2" w:rsidRDefault="000876D2" w:rsidP="000876D2"/>
    <w:p w:rsidR="000876D2" w:rsidRDefault="000876D2" w:rsidP="00307C6E">
      <w:pPr>
        <w:pStyle w:val="Heading2"/>
      </w:pPr>
      <w:bookmarkStart w:id="26" w:name="_Ref405381183"/>
      <w:bookmarkStart w:id="27" w:name="_Toc405790532"/>
      <w:r>
        <w:t>Procedure for updating FPGA personality</w:t>
      </w:r>
      <w:bookmarkEnd w:id="26"/>
      <w:bookmarkEnd w:id="27"/>
    </w:p>
    <w:p w:rsidR="000876D2" w:rsidRDefault="000876D2" w:rsidP="000876D2"/>
    <w:p w:rsidR="00673269" w:rsidRDefault="00FF0B34" w:rsidP="000876D2">
      <w:r>
        <w:t>The FPGA in the PIC is located on the ROACH2 board</w:t>
      </w:r>
      <w:r w:rsidR="004F3BDD">
        <w:t xml:space="preserve">.  As a result, the process for updating the FPGA personality is different from that on other modules.  The personality is stored in flash </w:t>
      </w:r>
      <w:r w:rsidR="00673269">
        <w:t xml:space="preserve">on the ROACH2, </w:t>
      </w:r>
      <w:r w:rsidR="004F3BDD">
        <w:t xml:space="preserve">under the purview of the Power PC on the ROACH2 and one has to go through it to get to the flash.  </w:t>
      </w:r>
      <w:r w:rsidR="00673269">
        <w:t>The Power PC is a linux computer and so it is easiest to work on a linux system to update the personality.   Some knowledge of linux commands is assumed below.   The network name of the ROACH2 is assumed to be cockroach12 in the example below and the file to be downloaded is assumed to be test.bof</w:t>
      </w:r>
      <w:r w:rsidR="00655467">
        <w:t>.gz</w:t>
      </w:r>
      <w:r w:rsidR="00673269">
        <w:t>.  Operate from two windows in a linux machine (Red and green below for clarity.</w:t>
      </w:r>
      <w:r w:rsidR="00AA1847">
        <w:t xml:space="preserve">  Commands are in bold type; comments</w:t>
      </w:r>
      <w:r w:rsidR="00852E69">
        <w:t xml:space="preserve"> and replies from the system </w:t>
      </w:r>
      <w:r w:rsidR="00AA1847">
        <w:t>are not.</w:t>
      </w:r>
      <w:r w:rsidR="00673269">
        <w:t>)</w:t>
      </w:r>
    </w:p>
    <w:p w:rsidR="00673269" w:rsidRDefault="00673269" w:rsidP="000876D2"/>
    <w:p w:rsidR="00673269" w:rsidRPr="00852E69" w:rsidRDefault="00673269" w:rsidP="000876D2">
      <w:pPr>
        <w:rPr>
          <w:color w:val="FF0000"/>
        </w:rPr>
      </w:pPr>
      <w:r w:rsidRPr="00852E69">
        <w:rPr>
          <w:color w:val="FF0000"/>
        </w:rPr>
        <w:t>Window 1:</w:t>
      </w:r>
    </w:p>
    <w:p w:rsidR="00673269" w:rsidRPr="00852E69" w:rsidRDefault="00673269" w:rsidP="000876D2">
      <w:pPr>
        <w:rPr>
          <w:color w:val="FF0000"/>
        </w:rPr>
      </w:pPr>
      <w:r w:rsidRPr="00852E69">
        <w:rPr>
          <w:color w:val="FF0000"/>
        </w:rPr>
        <w:t>Some</w:t>
      </w:r>
      <w:r w:rsidR="00AA1847" w:rsidRPr="00852E69">
        <w:rPr>
          <w:color w:val="FF0000"/>
        </w:rPr>
        <w:t>how</w:t>
      </w:r>
      <w:r w:rsidRPr="00852E69">
        <w:rPr>
          <w:color w:val="FF0000"/>
        </w:rPr>
        <w:t xml:space="preserve"> copy the personality from the CVS repository to the </w:t>
      </w:r>
      <w:r w:rsidR="00AA1847" w:rsidRPr="00852E69">
        <w:rPr>
          <w:color w:val="FF0000"/>
        </w:rPr>
        <w:t>directory you want to work from this is machine dependent – get help from sys admin if necessary)</w:t>
      </w:r>
    </w:p>
    <w:p w:rsidR="00852E69" w:rsidRPr="00852E69" w:rsidRDefault="00852E69" w:rsidP="00852E69">
      <w:pPr>
        <w:rPr>
          <w:color w:val="FF0000"/>
        </w:rPr>
      </w:pPr>
      <w:r w:rsidRPr="00852E69">
        <w:rPr>
          <w:color w:val="FF0000"/>
        </w:rPr>
        <w:t xml:space="preserve">lyra_rlacasse&lt;1008&gt; </w:t>
      </w:r>
      <w:r w:rsidRPr="00852E69">
        <w:rPr>
          <w:b/>
          <w:color w:val="FF0000"/>
        </w:rPr>
        <w:t>nc -v -w 2 cockroach12 7148 &lt; test.bof.gz</w:t>
      </w:r>
      <w:r w:rsidRPr="00852E69">
        <w:rPr>
          <w:color w:val="FF0000"/>
        </w:rPr>
        <w:t xml:space="preserve"> (</w:t>
      </w:r>
      <w:r w:rsidRPr="00852E69">
        <w:rPr>
          <w:color w:val="FF0000"/>
          <w:u w:val="single"/>
        </w:rPr>
        <w:t>don't hit [ENTER] yet</w:t>
      </w:r>
      <w:r w:rsidRPr="00852E69">
        <w:rPr>
          <w:color w:val="FF0000"/>
        </w:rPr>
        <w:t>)</w:t>
      </w:r>
    </w:p>
    <w:p w:rsidR="00852E69" w:rsidRDefault="00852E69" w:rsidP="00852E69"/>
    <w:p w:rsidR="00852E69" w:rsidRPr="00852E69" w:rsidRDefault="00852E69" w:rsidP="00852E69">
      <w:pPr>
        <w:rPr>
          <w:color w:val="00B050"/>
        </w:rPr>
      </w:pPr>
      <w:r w:rsidRPr="00852E69">
        <w:rPr>
          <w:color w:val="00B050"/>
        </w:rPr>
        <w:t>Window 2</w:t>
      </w:r>
    </w:p>
    <w:p w:rsidR="00852E69" w:rsidRPr="00852E69" w:rsidRDefault="00852E69" w:rsidP="00852E69">
      <w:pPr>
        <w:rPr>
          <w:color w:val="00B050"/>
        </w:rPr>
      </w:pPr>
      <w:r w:rsidRPr="00852E69">
        <w:rPr>
          <w:color w:val="00B050"/>
        </w:rPr>
        <w:t>Login to cockroach12 as root (usual password)</w:t>
      </w:r>
    </w:p>
    <w:p w:rsidR="00852E69" w:rsidRPr="00852E69" w:rsidRDefault="00852E69" w:rsidP="00852E69">
      <w:pPr>
        <w:rPr>
          <w:color w:val="00B050"/>
        </w:rPr>
      </w:pPr>
      <w:r w:rsidRPr="00852E69">
        <w:rPr>
          <w:color w:val="00B050"/>
        </w:rPr>
        <w:t xml:space="preserve">lyra_rlacasse&lt;1004&gt; </w:t>
      </w:r>
      <w:r w:rsidRPr="00852E69">
        <w:rPr>
          <w:b/>
          <w:color w:val="00B050"/>
        </w:rPr>
        <w:t>telnet cockroach12</w:t>
      </w:r>
    </w:p>
    <w:p w:rsidR="00852E69" w:rsidRPr="00852E69" w:rsidRDefault="00852E69" w:rsidP="00852E69">
      <w:pPr>
        <w:rPr>
          <w:color w:val="00B050"/>
        </w:rPr>
      </w:pPr>
      <w:r w:rsidRPr="00852E69">
        <w:rPr>
          <w:color w:val="00B050"/>
        </w:rPr>
        <w:t>Trying 10.12.97.140...</w:t>
      </w:r>
    </w:p>
    <w:p w:rsidR="00852E69" w:rsidRPr="00852E69" w:rsidRDefault="00852E69" w:rsidP="00852E69">
      <w:pPr>
        <w:rPr>
          <w:color w:val="00B050"/>
        </w:rPr>
      </w:pPr>
      <w:r w:rsidRPr="00852E69">
        <w:rPr>
          <w:color w:val="00B050"/>
        </w:rPr>
        <w:t>Connected to cockroach12.</w:t>
      </w:r>
    </w:p>
    <w:p w:rsidR="00852E69" w:rsidRPr="00852E69" w:rsidRDefault="00852E69" w:rsidP="00852E69">
      <w:pPr>
        <w:rPr>
          <w:color w:val="00B050"/>
        </w:rPr>
      </w:pPr>
      <w:r w:rsidRPr="00852E69">
        <w:rPr>
          <w:color w:val="00B050"/>
        </w:rPr>
        <w:t>Escape character is '^]'.</w:t>
      </w:r>
    </w:p>
    <w:p w:rsidR="00852E69" w:rsidRPr="00852E69" w:rsidRDefault="00852E69" w:rsidP="00852E69">
      <w:pPr>
        <w:rPr>
          <w:color w:val="00B050"/>
        </w:rPr>
      </w:pPr>
    </w:p>
    <w:p w:rsidR="00852E69" w:rsidRPr="00852E69" w:rsidRDefault="00852E69" w:rsidP="00852E69">
      <w:pPr>
        <w:rPr>
          <w:color w:val="00B050"/>
        </w:rPr>
      </w:pPr>
      <w:r w:rsidRPr="00852E69">
        <w:rPr>
          <w:color w:val="00B050"/>
        </w:rPr>
        <w:t xml:space="preserve">cockroach12 login: </w:t>
      </w:r>
      <w:r w:rsidRPr="00655467">
        <w:rPr>
          <w:b/>
          <w:color w:val="00B050"/>
        </w:rPr>
        <w:t>root</w:t>
      </w:r>
    </w:p>
    <w:p w:rsidR="00852E69" w:rsidRPr="00852E69" w:rsidRDefault="00852E69" w:rsidP="00852E69">
      <w:pPr>
        <w:rPr>
          <w:color w:val="00B050"/>
        </w:rPr>
      </w:pPr>
      <w:r w:rsidRPr="00852E69">
        <w:rPr>
          <w:color w:val="00B050"/>
        </w:rPr>
        <w:t>Password:</w:t>
      </w:r>
    </w:p>
    <w:p w:rsidR="00852E69" w:rsidRPr="00852E69" w:rsidRDefault="00852E69" w:rsidP="00852E69">
      <w:pPr>
        <w:rPr>
          <w:color w:val="00B050"/>
        </w:rPr>
      </w:pPr>
    </w:p>
    <w:p w:rsidR="00852E69" w:rsidRPr="00852E69" w:rsidRDefault="00852E69" w:rsidP="00852E69">
      <w:pPr>
        <w:rPr>
          <w:color w:val="00B050"/>
        </w:rPr>
      </w:pPr>
      <w:r w:rsidRPr="00852E69">
        <w:rPr>
          <w:color w:val="00B050"/>
        </w:rPr>
        <w:t>Consult /root/README for a basic guide</w:t>
      </w:r>
    </w:p>
    <w:p w:rsidR="00852E69" w:rsidRPr="00852E69" w:rsidRDefault="00852E69" w:rsidP="00852E69">
      <w:pPr>
        <w:rPr>
          <w:color w:val="00B050"/>
        </w:rPr>
      </w:pPr>
    </w:p>
    <w:p w:rsidR="00852E69" w:rsidRPr="00852E69" w:rsidRDefault="00852E69" w:rsidP="00852E69">
      <w:pPr>
        <w:rPr>
          <w:color w:val="00B050"/>
        </w:rPr>
      </w:pPr>
      <w:r w:rsidRPr="00852E69">
        <w:rPr>
          <w:color w:val="00B050"/>
        </w:rPr>
        <w:t>cd to area where personalities are kept</w:t>
      </w:r>
    </w:p>
    <w:p w:rsidR="00852E69" w:rsidRDefault="00852E69" w:rsidP="00852E69">
      <w:pPr>
        <w:rPr>
          <w:b/>
          <w:color w:val="00B050"/>
        </w:rPr>
      </w:pPr>
      <w:r w:rsidRPr="00852E69">
        <w:rPr>
          <w:color w:val="00B050"/>
        </w:rPr>
        <w:t>cockroach12 ~ $</w:t>
      </w:r>
      <w:r w:rsidRPr="00852E69">
        <w:rPr>
          <w:b/>
          <w:color w:val="00B050"/>
        </w:rPr>
        <w:t>cd ../boffiles/</w:t>
      </w:r>
    </w:p>
    <w:p w:rsidR="00852E69" w:rsidRPr="00852E69" w:rsidRDefault="00852E69" w:rsidP="00852E69">
      <w:pPr>
        <w:rPr>
          <w:color w:val="00B050"/>
        </w:rPr>
      </w:pPr>
      <w:r w:rsidRPr="00852E69">
        <w:rPr>
          <w:color w:val="00B050"/>
        </w:rPr>
        <w:t>prepare for a file transfer</w:t>
      </w:r>
    </w:p>
    <w:p w:rsidR="00852E69" w:rsidRPr="00852E69" w:rsidRDefault="00852E69" w:rsidP="00852E69">
      <w:pPr>
        <w:rPr>
          <w:color w:val="00B050"/>
        </w:rPr>
      </w:pPr>
      <w:r w:rsidRPr="00852E69">
        <w:rPr>
          <w:color w:val="00B050"/>
        </w:rPr>
        <w:t>cockroach12 /usr/bof $</w:t>
      </w:r>
      <w:r w:rsidRPr="00852E69">
        <w:rPr>
          <w:b/>
          <w:color w:val="00B050"/>
        </w:rPr>
        <w:t>nc -w 30 -p 7148 -l &gt; test.bof.gz [ENTER]</w:t>
      </w:r>
    </w:p>
    <w:p w:rsidR="00852E69" w:rsidRDefault="00852E69" w:rsidP="00852E69"/>
    <w:p w:rsidR="00852E69" w:rsidRDefault="00852E69" w:rsidP="00852E69">
      <w:pPr>
        <w:rPr>
          <w:color w:val="FF0000"/>
        </w:rPr>
      </w:pPr>
      <w:r w:rsidRPr="00852E69">
        <w:rPr>
          <w:color w:val="FF0000"/>
        </w:rPr>
        <w:t>Window 1</w:t>
      </w:r>
    </w:p>
    <w:p w:rsidR="00852E69" w:rsidRPr="00852E69" w:rsidRDefault="00852E69" w:rsidP="00852E69">
      <w:pPr>
        <w:rPr>
          <w:color w:val="FF0000"/>
        </w:rPr>
      </w:pPr>
      <w:r>
        <w:rPr>
          <w:color w:val="FF0000"/>
        </w:rPr>
        <w:t>Now hit ENTER:</w:t>
      </w:r>
    </w:p>
    <w:p w:rsidR="00852E69" w:rsidRPr="00852E69" w:rsidRDefault="00852E69" w:rsidP="00852E69">
      <w:pPr>
        <w:rPr>
          <w:b/>
          <w:color w:val="FF0000"/>
        </w:rPr>
      </w:pPr>
      <w:r w:rsidRPr="00852E69">
        <w:rPr>
          <w:b/>
          <w:color w:val="FF0000"/>
        </w:rPr>
        <w:t>[ENTER]</w:t>
      </w:r>
    </w:p>
    <w:p w:rsidR="00852E69" w:rsidRPr="00852E69" w:rsidRDefault="00852E69" w:rsidP="00852E69">
      <w:pPr>
        <w:rPr>
          <w:color w:val="FF0000"/>
        </w:rPr>
      </w:pPr>
      <w:r w:rsidRPr="00852E69">
        <w:rPr>
          <w:color w:val="FF0000"/>
        </w:rPr>
        <w:t>Connection to cockroach12 7148 port [tcp/*] succeeded!</w:t>
      </w:r>
    </w:p>
    <w:p w:rsidR="00852E69" w:rsidRPr="00852E69" w:rsidRDefault="00852E69" w:rsidP="00852E69">
      <w:pPr>
        <w:rPr>
          <w:color w:val="FF0000"/>
        </w:rPr>
      </w:pPr>
      <w:r w:rsidRPr="00852E69">
        <w:rPr>
          <w:color w:val="FF0000"/>
        </w:rPr>
        <w:lastRenderedPageBreak/>
        <w:t>lyra_rlacasse&lt;1009&gt;</w:t>
      </w:r>
    </w:p>
    <w:p w:rsidR="00852E69" w:rsidRDefault="00852E69" w:rsidP="00852E69"/>
    <w:p w:rsidR="00852E69" w:rsidRPr="00852E69" w:rsidRDefault="00852E69" w:rsidP="00852E69">
      <w:pPr>
        <w:rPr>
          <w:color w:val="00B050"/>
        </w:rPr>
      </w:pPr>
      <w:r w:rsidRPr="00852E69">
        <w:rPr>
          <w:color w:val="00B050"/>
        </w:rPr>
        <w:t>Window 2</w:t>
      </w:r>
    </w:p>
    <w:p w:rsidR="00852E69" w:rsidRPr="00852E69" w:rsidRDefault="00852E69" w:rsidP="00852E69">
      <w:pPr>
        <w:rPr>
          <w:color w:val="00B050"/>
        </w:rPr>
      </w:pPr>
      <w:r w:rsidRPr="00852E69">
        <w:rPr>
          <w:color w:val="00B050"/>
        </w:rPr>
        <w:t>Change</w:t>
      </w:r>
      <w:r w:rsidR="00655467">
        <w:rPr>
          <w:color w:val="00B050"/>
        </w:rPr>
        <w:t xml:space="preserve"> the</w:t>
      </w:r>
      <w:r w:rsidRPr="00852E69">
        <w:rPr>
          <w:color w:val="00B050"/>
        </w:rPr>
        <w:t xml:space="preserve"> file that is loaded into the FPGA at power-up to test.bof.gz</w:t>
      </w:r>
    </w:p>
    <w:p w:rsidR="00852E69" w:rsidRPr="00852E69" w:rsidRDefault="00852E69" w:rsidP="00852E69">
      <w:pPr>
        <w:rPr>
          <w:color w:val="00B050"/>
        </w:rPr>
      </w:pPr>
      <w:r w:rsidRPr="00852E69">
        <w:rPr>
          <w:color w:val="00B050"/>
        </w:rPr>
        <w:t>(The PPC always loads alma_pic.bof, which is a symbolic link that</w:t>
      </w:r>
    </w:p>
    <w:p w:rsidR="00852E69" w:rsidRPr="00852E69" w:rsidRDefault="00852E69" w:rsidP="00852E69">
      <w:pPr>
        <w:rPr>
          <w:color w:val="00B050"/>
        </w:rPr>
      </w:pPr>
      <w:r w:rsidRPr="00852E69">
        <w:rPr>
          <w:color w:val="00B050"/>
        </w:rPr>
        <w:t xml:space="preserve"> we point to the file we want loaded.)</w:t>
      </w:r>
    </w:p>
    <w:p w:rsidR="00852E69" w:rsidRPr="00852E69" w:rsidRDefault="00852E69" w:rsidP="00852E69">
      <w:pPr>
        <w:rPr>
          <w:color w:val="00B050"/>
        </w:rPr>
      </w:pPr>
      <w:r w:rsidRPr="00852E69">
        <w:rPr>
          <w:color w:val="00B050"/>
        </w:rPr>
        <w:t>cockroach12 /usr/bof $</w:t>
      </w:r>
      <w:r w:rsidRPr="00852E69">
        <w:rPr>
          <w:b/>
          <w:color w:val="00B050"/>
        </w:rPr>
        <w:t>rm alma_pic.bof</w:t>
      </w:r>
    </w:p>
    <w:p w:rsidR="00852E69" w:rsidRDefault="00852E69" w:rsidP="00852E69">
      <w:pPr>
        <w:rPr>
          <w:b/>
          <w:color w:val="00B050"/>
        </w:rPr>
      </w:pPr>
      <w:r w:rsidRPr="00852E69">
        <w:rPr>
          <w:color w:val="00B050"/>
        </w:rPr>
        <w:t>cockroach12 /usr/bof $</w:t>
      </w:r>
      <w:r w:rsidRPr="00852E69">
        <w:rPr>
          <w:b/>
          <w:color w:val="00B050"/>
        </w:rPr>
        <w:t>ln -s test.bof.gz alma_pic.bof</w:t>
      </w:r>
    </w:p>
    <w:p w:rsidR="00852E69" w:rsidRPr="00852E69" w:rsidRDefault="00852E69" w:rsidP="00852E69">
      <w:pPr>
        <w:rPr>
          <w:color w:val="00B050"/>
        </w:rPr>
      </w:pPr>
      <w:r w:rsidRPr="00852E69">
        <w:rPr>
          <w:color w:val="00B050"/>
        </w:rPr>
        <w:t>Check to make sure the file link is established</w:t>
      </w:r>
    </w:p>
    <w:p w:rsidR="00852E69" w:rsidRPr="00852E69" w:rsidRDefault="00852E69" w:rsidP="00852E69">
      <w:pPr>
        <w:rPr>
          <w:color w:val="00B050"/>
        </w:rPr>
      </w:pPr>
      <w:r w:rsidRPr="00852E69">
        <w:rPr>
          <w:color w:val="00B050"/>
        </w:rPr>
        <w:t>cockroach12 /usr/bof $</w:t>
      </w:r>
      <w:r w:rsidRPr="00852E69">
        <w:rPr>
          <w:b/>
          <w:color w:val="00B050"/>
        </w:rPr>
        <w:t>ls -l alma_pic.bof</w:t>
      </w:r>
    </w:p>
    <w:p w:rsidR="00852E69" w:rsidRPr="00852E69" w:rsidRDefault="00852E69" w:rsidP="00852E69">
      <w:pPr>
        <w:rPr>
          <w:color w:val="00B050"/>
        </w:rPr>
      </w:pPr>
      <w:r w:rsidRPr="00852E69">
        <w:rPr>
          <w:color w:val="00B050"/>
        </w:rPr>
        <w:t>lrwxrwxrwx    1 root     root            11 Oct 29 19:20 alma_pic.bof -&gt; test.bof.gz</w:t>
      </w:r>
    </w:p>
    <w:p w:rsidR="00852E69" w:rsidRDefault="00852E69" w:rsidP="00852E69">
      <w:pPr>
        <w:rPr>
          <w:color w:val="00B050"/>
        </w:rPr>
      </w:pPr>
      <w:r w:rsidRPr="00852E69">
        <w:rPr>
          <w:color w:val="00B050"/>
        </w:rPr>
        <w:t xml:space="preserve">Use </w:t>
      </w:r>
      <w:r w:rsidRPr="00655467">
        <w:rPr>
          <w:color w:val="00B050"/>
        </w:rPr>
        <w:t>CTRL-]</w:t>
      </w:r>
      <w:r w:rsidRPr="00852E69">
        <w:rPr>
          <w:color w:val="00B050"/>
        </w:rPr>
        <w:t xml:space="preserve"> to get telnet prompt</w:t>
      </w:r>
    </w:p>
    <w:p w:rsidR="00655467" w:rsidRPr="00852E69" w:rsidRDefault="00655467" w:rsidP="00852E69">
      <w:pPr>
        <w:rPr>
          <w:color w:val="00B050"/>
        </w:rPr>
      </w:pPr>
      <w:r w:rsidRPr="00852E69">
        <w:rPr>
          <w:b/>
          <w:color w:val="00B050"/>
        </w:rPr>
        <w:t>CTRL-]</w:t>
      </w:r>
    </w:p>
    <w:p w:rsidR="00852E69" w:rsidRPr="00852E69" w:rsidRDefault="00852E69" w:rsidP="00852E69">
      <w:pPr>
        <w:rPr>
          <w:color w:val="00B050"/>
        </w:rPr>
      </w:pPr>
      <w:r w:rsidRPr="00852E69">
        <w:rPr>
          <w:color w:val="00B050"/>
        </w:rPr>
        <w:t>cockroach12 /usr/bof $</w:t>
      </w:r>
    </w:p>
    <w:p w:rsidR="00852E69" w:rsidRPr="00852E69" w:rsidRDefault="00852E69" w:rsidP="00852E69">
      <w:pPr>
        <w:rPr>
          <w:color w:val="00B050"/>
        </w:rPr>
      </w:pPr>
      <w:r w:rsidRPr="00852E69">
        <w:rPr>
          <w:color w:val="00B050"/>
        </w:rPr>
        <w:t xml:space="preserve">telnet&gt; </w:t>
      </w:r>
      <w:r w:rsidRPr="00852E69">
        <w:rPr>
          <w:b/>
          <w:color w:val="00B050"/>
        </w:rPr>
        <w:t>quit</w:t>
      </w:r>
    </w:p>
    <w:p w:rsidR="00852E69" w:rsidRPr="00852E69" w:rsidRDefault="00852E69" w:rsidP="00852E69">
      <w:pPr>
        <w:rPr>
          <w:color w:val="00B050"/>
        </w:rPr>
      </w:pPr>
      <w:r w:rsidRPr="00852E69">
        <w:rPr>
          <w:color w:val="00B050"/>
        </w:rPr>
        <w:t>Connection closed.</w:t>
      </w:r>
    </w:p>
    <w:p w:rsidR="00307C6E" w:rsidRDefault="00852E69" w:rsidP="00852E69">
      <w:pPr>
        <w:rPr>
          <w:color w:val="00B050"/>
        </w:rPr>
      </w:pPr>
      <w:r w:rsidRPr="00852E69">
        <w:rPr>
          <w:color w:val="00B050"/>
        </w:rPr>
        <w:t>lyra_rlacasse&lt;1005&gt;</w:t>
      </w:r>
    </w:p>
    <w:p w:rsidR="00852E69" w:rsidRDefault="00852E69" w:rsidP="00852E69">
      <w:pPr>
        <w:rPr>
          <w:color w:val="00B050"/>
        </w:rPr>
      </w:pPr>
    </w:p>
    <w:p w:rsidR="00852E69" w:rsidRDefault="00852E69" w:rsidP="00852E69">
      <w:r>
        <w:t xml:space="preserve">The personality test.bof.gz will load on the next roach power cycle.  </w:t>
      </w:r>
    </w:p>
    <w:p w:rsidR="00852E69" w:rsidRDefault="00852E69" w:rsidP="00852E69"/>
    <w:p w:rsidR="00852E69" w:rsidRDefault="00852E69" w:rsidP="00852E69">
      <w:r>
        <w:t>If the flash ever fills up, remove</w:t>
      </w:r>
      <w:r w:rsidR="00BB270A">
        <w:t xml:space="preserve"> unneeded</w:t>
      </w:r>
      <w:r>
        <w:t xml:space="preserve"> files using the usual “rm” linux command.</w:t>
      </w:r>
    </w:p>
    <w:p w:rsidR="00B27855" w:rsidRDefault="00B27855" w:rsidP="00852E69"/>
    <w:p w:rsidR="00B27855" w:rsidRDefault="00B27855" w:rsidP="00145562">
      <w:pPr>
        <w:pStyle w:val="Heading2"/>
      </w:pPr>
      <w:bookmarkStart w:id="28" w:name="_Ref405470578"/>
      <w:bookmarkStart w:id="29" w:name="_Toc405790533"/>
      <w:r>
        <w:t>Procedure for replacing a PIC</w:t>
      </w:r>
      <w:bookmarkEnd w:id="28"/>
      <w:bookmarkEnd w:id="29"/>
    </w:p>
    <w:p w:rsidR="00B27855" w:rsidRDefault="00B27855" w:rsidP="00B27855"/>
    <w:p w:rsidR="00B27855" w:rsidRDefault="00CF1FBA" w:rsidP="00B27855">
      <w:r>
        <w:t>Replacing</w:t>
      </w:r>
      <w:r w:rsidR="00A652ED">
        <w:t xml:space="preserve"> a PIC is similar to replacing any other card except that one has to deal with optical and electrical cables connected to the board. </w:t>
      </w:r>
      <w:r>
        <w:t xml:space="preserve"> See </w:t>
      </w:r>
      <w:r>
        <w:fldChar w:fldCharType="begin"/>
      </w:r>
      <w:r>
        <w:instrText xml:space="preserve"> REF _Ref405466706 \h </w:instrText>
      </w:r>
      <w:r>
        <w:fldChar w:fldCharType="separate"/>
      </w:r>
      <w:r w:rsidR="00A35595">
        <w:t xml:space="preserve">Figure </w:t>
      </w:r>
      <w:r w:rsidR="00A35595">
        <w:rPr>
          <w:noProof/>
        </w:rPr>
        <w:t>4</w:t>
      </w:r>
      <w:r w:rsidR="00A35595">
        <w:noBreakHyphen/>
      </w:r>
      <w:r w:rsidR="00A35595">
        <w:rPr>
          <w:noProof/>
        </w:rPr>
        <w:t>1</w:t>
      </w:r>
      <w:r>
        <w:fldChar w:fldCharType="end"/>
      </w:r>
      <w:r>
        <w:t xml:space="preserve">.  </w:t>
      </w:r>
      <w:r w:rsidR="00A652ED">
        <w:t xml:space="preserve"> </w:t>
      </w:r>
      <w:r w:rsidR="00DE7FA7">
        <w:t xml:space="preserve">There are two PICs in each quadrant located in the bottom bin of Correlator racks 2 and 3.  </w:t>
      </w:r>
      <w:r w:rsidR="00A652ED">
        <w:t>Proceed as follows:</w:t>
      </w:r>
    </w:p>
    <w:p w:rsidR="00CF1FBA" w:rsidRDefault="00CF1FBA" w:rsidP="00B27855"/>
    <w:p w:rsidR="00A652ED" w:rsidRDefault="00A652ED" w:rsidP="00443AFB">
      <w:pPr>
        <w:pStyle w:val="ListParagraph"/>
        <w:numPr>
          <w:ilvl w:val="0"/>
          <w:numId w:val="19"/>
        </w:numPr>
      </w:pPr>
      <w:r>
        <w:t>Power down every bin in the rack associated with the PIC</w:t>
      </w:r>
      <w:r w:rsidR="00443AFB">
        <w:t>.</w:t>
      </w:r>
    </w:p>
    <w:p w:rsidR="00A652ED" w:rsidRDefault="00A652ED" w:rsidP="00443AFB">
      <w:pPr>
        <w:pStyle w:val="ListParagraph"/>
        <w:numPr>
          <w:ilvl w:val="0"/>
          <w:numId w:val="19"/>
        </w:numPr>
      </w:pPr>
      <w:r>
        <w:t>Open the front panel</w:t>
      </w:r>
      <w:r w:rsidR="00443AFB">
        <w:t>.</w:t>
      </w:r>
    </w:p>
    <w:p w:rsidR="00443AFB" w:rsidRDefault="00443AFB" w:rsidP="00443AFB">
      <w:pPr>
        <w:pStyle w:val="ListParagraph"/>
        <w:numPr>
          <w:ilvl w:val="0"/>
          <w:numId w:val="19"/>
        </w:numPr>
      </w:pPr>
      <w:r>
        <w:t>Put on an anti-static strap.</w:t>
      </w:r>
    </w:p>
    <w:p w:rsidR="00A652ED" w:rsidRDefault="00A652ED" w:rsidP="00443AFB">
      <w:pPr>
        <w:pStyle w:val="ListParagraph"/>
        <w:numPr>
          <w:ilvl w:val="0"/>
          <w:numId w:val="19"/>
        </w:numPr>
      </w:pPr>
      <w:r>
        <w:t>Disconnect and cap the fiber cable.  Secure it out of the way to prevent damage.</w:t>
      </w:r>
    </w:p>
    <w:p w:rsidR="00A652ED" w:rsidRDefault="00A652ED" w:rsidP="00443AFB">
      <w:pPr>
        <w:pStyle w:val="ListParagraph"/>
        <w:numPr>
          <w:ilvl w:val="0"/>
          <w:numId w:val="19"/>
        </w:numPr>
      </w:pPr>
      <w:r>
        <w:t>Disconnect the Ethernet cable and secure it out of the way to prevent damage.  Note which of the two available ports is connected.  The cable with need to be replaced in the same port of the replacement card.</w:t>
      </w:r>
    </w:p>
    <w:p w:rsidR="00A652ED" w:rsidRDefault="00A652ED" w:rsidP="00443AFB">
      <w:pPr>
        <w:pStyle w:val="ListParagraph"/>
        <w:numPr>
          <w:ilvl w:val="0"/>
          <w:numId w:val="19"/>
        </w:numPr>
      </w:pPr>
      <w:r>
        <w:t xml:space="preserve">Using the card ejectors, eject the PIC until the ATX connector clears the bin.  </w:t>
      </w:r>
      <w:r w:rsidR="00443AFB">
        <w:t>Remove the connector by squeezing the catch, and wiggling the connector slowly up and down while pulling out.</w:t>
      </w:r>
    </w:p>
    <w:p w:rsidR="00443AFB" w:rsidRDefault="00443AFB" w:rsidP="00443AFB">
      <w:pPr>
        <w:pStyle w:val="ListParagraph"/>
        <w:numPr>
          <w:ilvl w:val="0"/>
          <w:numId w:val="19"/>
        </w:numPr>
      </w:pPr>
      <w:r>
        <w:t>Completely remove the PIC from the bin and place in an anti-static bag and box.</w:t>
      </w:r>
    </w:p>
    <w:p w:rsidR="00443AFB" w:rsidRDefault="00443AFB" w:rsidP="00443AFB">
      <w:pPr>
        <w:pStyle w:val="ListParagraph"/>
        <w:numPr>
          <w:ilvl w:val="0"/>
          <w:numId w:val="19"/>
        </w:numPr>
      </w:pPr>
      <w:r>
        <w:lastRenderedPageBreak/>
        <w:t>Reverse the process for installing the card.</w:t>
      </w:r>
      <w:r w:rsidR="00CF1FBA">
        <w:t xml:space="preserve">  Clean the fiber and transmitter before mating them and assure that the bend radius of the fiber is greater than 25 mm everywhere.</w:t>
      </w:r>
    </w:p>
    <w:p w:rsidR="00443AFB" w:rsidRDefault="00443AFB" w:rsidP="00443AFB">
      <w:pPr>
        <w:pStyle w:val="ListParagraph"/>
        <w:numPr>
          <w:ilvl w:val="0"/>
          <w:numId w:val="19"/>
        </w:numPr>
      </w:pPr>
      <w:r>
        <w:t xml:space="preserve">Test the installed card as installed in Sections </w:t>
      </w:r>
      <w:r>
        <w:fldChar w:fldCharType="begin"/>
      </w:r>
      <w:r>
        <w:instrText xml:space="preserve"> REF _Ref405465599 \r \h </w:instrText>
      </w:r>
      <w:r>
        <w:fldChar w:fldCharType="separate"/>
      </w:r>
      <w:r w:rsidR="00A35595">
        <w:t>4.4</w:t>
      </w:r>
      <w:r>
        <w:fldChar w:fldCharType="end"/>
      </w:r>
      <w:r>
        <w:t xml:space="preserve"> and </w:t>
      </w:r>
      <w:r>
        <w:fldChar w:fldCharType="begin"/>
      </w:r>
      <w:r>
        <w:instrText xml:space="preserve"> REF _Ref405465722 \r \h </w:instrText>
      </w:r>
      <w:r>
        <w:fldChar w:fldCharType="separate"/>
      </w:r>
      <w:r w:rsidR="00A35595">
        <w:t>4.5</w:t>
      </w:r>
      <w:r>
        <w:fldChar w:fldCharType="end"/>
      </w:r>
      <w:r>
        <w:t xml:space="preserve">.  Also verify that you can telnet to it as shown in Section </w:t>
      </w:r>
      <w:r>
        <w:fldChar w:fldCharType="begin"/>
      </w:r>
      <w:r>
        <w:instrText xml:space="preserve"> REF _Ref405465883 \r \h </w:instrText>
      </w:r>
      <w:r>
        <w:fldChar w:fldCharType="separate"/>
      </w:r>
      <w:r w:rsidR="00A35595">
        <w:t>5.4.1</w:t>
      </w:r>
      <w:r>
        <w:fldChar w:fldCharType="end"/>
      </w:r>
      <w:r>
        <w:t>.  Note that it will have a different network name from the card that was removed.</w:t>
      </w:r>
      <w:r w:rsidR="00CF1FBA">
        <w:t xml:space="preserve">  Finally, verify that it transmits data to the recorders using the Engineering Port “</w:t>
      </w:r>
      <w:r w:rsidR="00CF1FBA" w:rsidRPr="00CF1FBA">
        <w:rPr>
          <w:b/>
        </w:rPr>
        <w:t>startxmt 3</w:t>
      </w:r>
      <w:r w:rsidR="00CF1FBA">
        <w:t>” command and the recorder command ??.  For more details on this final test, see xxxx!!</w:t>
      </w:r>
      <w:r w:rsidR="00B66AAC">
        <w:t xml:space="preserve">  (this would be a good topic for the system-level Maintenance Manual)</w:t>
      </w:r>
    </w:p>
    <w:p w:rsidR="00307C6E" w:rsidRDefault="00443AFB" w:rsidP="00307C6E">
      <w:pPr>
        <w:pStyle w:val="ListParagraph"/>
        <w:numPr>
          <w:ilvl w:val="0"/>
          <w:numId w:val="19"/>
        </w:numPr>
      </w:pPr>
      <w:r>
        <w:t>Check that the versions of the installed application code and FPGA personality are the same as the other PICs in the system using the Engineering Port “fpga” and “fpgaver” commands.</w:t>
      </w:r>
    </w:p>
    <w:p w:rsidR="00CF1FBA" w:rsidRDefault="00CF1FBA" w:rsidP="00307C6E"/>
    <w:p w:rsidR="00CF1FBA" w:rsidRDefault="00CF1FBA" w:rsidP="00CF1FBA">
      <w:pPr>
        <w:keepNext/>
        <w:jc w:val="center"/>
      </w:pPr>
      <w:r>
        <w:rPr>
          <w:noProof/>
        </w:rPr>
        <mc:AlternateContent>
          <mc:Choice Requires="wps">
            <w:drawing>
              <wp:anchor distT="0" distB="0" distL="114300" distR="114300" simplePos="0" relativeHeight="251671552" behindDoc="0" locked="0" layoutInCell="1" allowOverlap="1" wp14:anchorId="1C3DEAF7" wp14:editId="0E6BB90F">
                <wp:simplePos x="0" y="0"/>
                <wp:positionH relativeFrom="column">
                  <wp:posOffset>4713605</wp:posOffset>
                </wp:positionH>
                <wp:positionV relativeFrom="paragraph">
                  <wp:posOffset>1427851</wp:posOffset>
                </wp:positionV>
                <wp:extent cx="1638935" cy="1403985"/>
                <wp:effectExtent l="0" t="0" r="18415"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403985"/>
                        </a:xfrm>
                        <a:prstGeom prst="rect">
                          <a:avLst/>
                        </a:prstGeom>
                        <a:solidFill>
                          <a:srgbClr val="FFFFFF"/>
                        </a:solidFill>
                        <a:ln w="9525">
                          <a:solidFill>
                            <a:srgbClr val="000000"/>
                          </a:solidFill>
                          <a:miter lim="800000"/>
                          <a:headEnd/>
                          <a:tailEnd/>
                        </a:ln>
                      </wps:spPr>
                      <wps:txbx>
                        <w:txbxContent>
                          <w:p w:rsidR="00DE7FA7" w:rsidRDefault="00DE7FA7" w:rsidP="00CF1FBA">
                            <w:r>
                              <w:t>Fiber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1.15pt;margin-top:112.45pt;width:129.0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">
                <v:textbox style="mso-fit-shape-to-text:t">
                  <w:txbxContent>
                    <w:p w:rsidR="00DE7FA7" w:rsidRDefault="00DE7FA7" w:rsidP="00CF1FBA">
                      <w:r>
                        <w:t>Fiber connection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5A7382F" wp14:editId="0B2344B6">
                <wp:simplePos x="0" y="0"/>
                <wp:positionH relativeFrom="column">
                  <wp:posOffset>4703709</wp:posOffset>
                </wp:positionH>
                <wp:positionV relativeFrom="paragraph">
                  <wp:posOffset>565150</wp:posOffset>
                </wp:positionV>
                <wp:extent cx="1638935" cy="1403985"/>
                <wp:effectExtent l="0" t="0" r="18415"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1403985"/>
                        </a:xfrm>
                        <a:prstGeom prst="rect">
                          <a:avLst/>
                        </a:prstGeom>
                        <a:solidFill>
                          <a:srgbClr val="FFFFFF"/>
                        </a:solidFill>
                        <a:ln w="9525">
                          <a:solidFill>
                            <a:srgbClr val="000000"/>
                          </a:solidFill>
                          <a:miter lim="800000"/>
                          <a:headEnd/>
                          <a:tailEnd/>
                        </a:ln>
                      </wps:spPr>
                      <wps:txbx>
                        <w:txbxContent>
                          <w:p w:rsidR="00DE7FA7" w:rsidRDefault="00DE7FA7" w:rsidP="00CF1FBA">
                            <w:r>
                              <w:t>Ethernet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0.35pt;margin-top:44.5pt;width:129.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">
                <v:textbox style="mso-fit-shape-to-text:t">
                  <w:txbxContent>
                    <w:p w:rsidR="00DE7FA7" w:rsidRDefault="00DE7FA7" w:rsidP="00CF1FBA">
                      <w:r>
                        <w:t>Ethernet connection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30FA13A" wp14:editId="69A9273A">
                <wp:simplePos x="0" y="0"/>
                <wp:positionH relativeFrom="column">
                  <wp:posOffset>4702175</wp:posOffset>
                </wp:positionH>
                <wp:positionV relativeFrom="paragraph">
                  <wp:posOffset>256276</wp:posOffset>
                </wp:positionV>
                <wp:extent cx="1639019" cy="1403985"/>
                <wp:effectExtent l="0" t="0" r="1841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1403985"/>
                        </a:xfrm>
                        <a:prstGeom prst="rect">
                          <a:avLst/>
                        </a:prstGeom>
                        <a:solidFill>
                          <a:srgbClr val="FFFFFF"/>
                        </a:solidFill>
                        <a:ln w="9525">
                          <a:solidFill>
                            <a:srgbClr val="000000"/>
                          </a:solidFill>
                          <a:miter lim="800000"/>
                          <a:headEnd/>
                          <a:tailEnd/>
                        </a:ln>
                      </wps:spPr>
                      <wps:txbx>
                        <w:txbxContent>
                          <w:p w:rsidR="00DE7FA7" w:rsidRDefault="00DE7FA7">
                            <w:r>
                              <w:t>ATX power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70.25pt;margin-top:20.2pt;width:129.0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">
                <v:textbox style="mso-fit-shape-to-text:t">
                  <w:txbxContent>
                    <w:p w:rsidR="00DE7FA7" w:rsidRDefault="00DE7FA7">
                      <w:r>
                        <w:t>ATX power connection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952D143" wp14:editId="1932AE1D">
                <wp:simplePos x="0" y="0"/>
                <wp:positionH relativeFrom="column">
                  <wp:posOffset>3031226</wp:posOffset>
                </wp:positionH>
                <wp:positionV relativeFrom="paragraph">
                  <wp:posOffset>1580515</wp:posOffset>
                </wp:positionV>
                <wp:extent cx="1992702" cy="198408"/>
                <wp:effectExtent l="38100" t="0" r="26670" b="106680"/>
                <wp:wrapNone/>
                <wp:docPr id="17" name="Straight Arrow Connector 17"/>
                <wp:cNvGraphicFramePr/>
                <a:graphic xmlns:a="http://schemas.openxmlformats.org/drawingml/2006/main">
                  <a:graphicData uri="http://schemas.microsoft.com/office/word/2010/wordprocessingShape">
                    <wps:wsp>
                      <wps:cNvCnPr/>
                      <wps:spPr>
                        <a:xfrm flipH="1">
                          <a:off x="0" y="0"/>
                          <a:ext cx="1992702" cy="198408"/>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238.7pt;margin-top:124.45pt;width:156.9pt;height:15.6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" strokecolor="red" strokeweight="1.25pt">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484E5FE8" wp14:editId="01C22B2A">
                <wp:simplePos x="0" y="0"/>
                <wp:positionH relativeFrom="column">
                  <wp:posOffset>2866654</wp:posOffset>
                </wp:positionH>
                <wp:positionV relativeFrom="paragraph">
                  <wp:posOffset>738505</wp:posOffset>
                </wp:positionV>
                <wp:extent cx="1992630" cy="198120"/>
                <wp:effectExtent l="38100" t="0" r="26670" b="106680"/>
                <wp:wrapNone/>
                <wp:docPr id="16" name="Straight Arrow Connector 16"/>
                <wp:cNvGraphicFramePr/>
                <a:graphic xmlns:a="http://schemas.openxmlformats.org/drawingml/2006/main">
                  <a:graphicData uri="http://schemas.microsoft.com/office/word/2010/wordprocessingShape">
                    <wps:wsp>
                      <wps:cNvCnPr/>
                      <wps:spPr>
                        <a:xfrm flipH="1">
                          <a:off x="0" y="0"/>
                          <a:ext cx="1992630" cy="19812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225.7pt;margin-top:58.15pt;width:156.9pt;height:15.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" strokecolor="red" strokeweight="1.25pt">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10FEA29B" wp14:editId="13B0DE91">
                <wp:simplePos x="0" y="0"/>
                <wp:positionH relativeFrom="column">
                  <wp:posOffset>2820838</wp:posOffset>
                </wp:positionH>
                <wp:positionV relativeFrom="paragraph">
                  <wp:posOffset>446213</wp:posOffset>
                </wp:positionV>
                <wp:extent cx="1992702" cy="198408"/>
                <wp:effectExtent l="38100" t="0" r="26670" b="106680"/>
                <wp:wrapNone/>
                <wp:docPr id="15" name="Straight Arrow Connector 15"/>
                <wp:cNvGraphicFramePr/>
                <a:graphic xmlns:a="http://schemas.openxmlformats.org/drawingml/2006/main">
                  <a:graphicData uri="http://schemas.microsoft.com/office/word/2010/wordprocessingShape">
                    <wps:wsp>
                      <wps:cNvCnPr/>
                      <wps:spPr>
                        <a:xfrm flipH="1">
                          <a:off x="0" y="0"/>
                          <a:ext cx="1992702" cy="198408"/>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222.1pt;margin-top:35.15pt;width:156.9pt;height:15.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" strokecolor="red" strokeweight="1.25pt">
                <v:stroke endarrow="open"/>
              </v:shape>
            </w:pict>
          </mc:Fallback>
        </mc:AlternateContent>
      </w:r>
      <w:r>
        <w:rPr>
          <w:noProof/>
        </w:rPr>
        <w:drawing>
          <wp:inline distT="0" distB="0" distL="0" distR="0" wp14:anchorId="03572B62" wp14:editId="422805C0">
            <wp:extent cx="3340580" cy="4454106"/>
            <wp:effectExtent l="0" t="0" r="0" b="3810"/>
            <wp:docPr id="13" name="Picture 13" descr="K:\Photos\APP\Chile_2014\DSC0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hotos\APP\Chile_2014\DSC065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2456" cy="4456608"/>
                    </a:xfrm>
                    <a:prstGeom prst="rect">
                      <a:avLst/>
                    </a:prstGeom>
                    <a:noFill/>
                    <a:ln>
                      <a:noFill/>
                    </a:ln>
                  </pic:spPr>
                </pic:pic>
              </a:graphicData>
            </a:graphic>
          </wp:inline>
        </w:drawing>
      </w:r>
    </w:p>
    <w:p w:rsidR="00CF1FBA" w:rsidRDefault="00CF1FBA" w:rsidP="00CF1FBA">
      <w:pPr>
        <w:pStyle w:val="Caption"/>
        <w:jc w:val="center"/>
      </w:pPr>
      <w:bookmarkStart w:id="30" w:name="_Ref405466706"/>
      <w:bookmarkStart w:id="31" w:name="_Toc405790548"/>
      <w:r>
        <w:t xml:space="preserve">Figure </w:t>
      </w:r>
      <w:fldSimple w:instr=" STYLEREF 1 \s ">
        <w:r w:rsidR="00A35595">
          <w:rPr>
            <w:noProof/>
          </w:rPr>
          <w:t>4</w:t>
        </w:r>
      </w:fldSimple>
      <w:r w:rsidR="007227C2">
        <w:noBreakHyphen/>
      </w:r>
      <w:fldSimple w:instr=" SEQ Figure \* ARABIC \s 1 ">
        <w:r w:rsidR="00A35595">
          <w:rPr>
            <w:noProof/>
          </w:rPr>
          <w:t>1</w:t>
        </w:r>
      </w:fldSimple>
      <w:bookmarkEnd w:id="30"/>
      <w:r>
        <w:t>.  Photo of PIC in a correlator bin</w:t>
      </w:r>
      <w:bookmarkEnd w:id="31"/>
    </w:p>
    <w:p w:rsidR="00DE7FA7" w:rsidRDefault="00DE7FA7" w:rsidP="00DE7FA7">
      <w:pPr>
        <w:pStyle w:val="Heading2"/>
      </w:pPr>
      <w:bookmarkStart w:id="32" w:name="_Toc405790534"/>
      <w:r>
        <w:lastRenderedPageBreak/>
        <w:t>Procedure for replacing the 1-PPS Distributor</w:t>
      </w:r>
      <w:bookmarkEnd w:id="32"/>
    </w:p>
    <w:p w:rsidR="00DE7FA7" w:rsidRDefault="00DE7FA7" w:rsidP="00DE7FA7"/>
    <w:p w:rsidR="00DE7FA7" w:rsidRDefault="00DE7FA7" w:rsidP="00DE7FA7">
      <w:r>
        <w:t>There is only one 1-PPS distributor in the entire system</w:t>
      </w:r>
      <w:r w:rsidR="002C6EE5">
        <w:t>, located in quadrant 2, Correlator Rack 1, Bin?</w:t>
      </w:r>
      <w:r>
        <w:t xml:space="preserve">.  </w:t>
      </w:r>
      <w:r w:rsidR="002C6EE5">
        <w:t xml:space="preserve">  Removing this card is similar to removing other Correlator cards except that there is an electrical cable attached to it.  (It is connected to the TTL to LVDS Level Converter Card in the back of the rack.)  </w:t>
      </w:r>
    </w:p>
    <w:p w:rsidR="002C6EE5" w:rsidRDefault="002C6EE5" w:rsidP="00DE7FA7"/>
    <w:p w:rsidR="002C6EE5" w:rsidRDefault="002C6EE5" w:rsidP="00DE7FA7">
      <w:r>
        <w:t>Alejandro: can you provide a procedure for this?   I don’t know what this looks like.</w:t>
      </w:r>
    </w:p>
    <w:p w:rsidR="00285298" w:rsidRDefault="00285298" w:rsidP="00DE7FA7"/>
    <w:p w:rsidR="00285298" w:rsidRDefault="00285298" w:rsidP="00285298">
      <w:pPr>
        <w:pStyle w:val="Heading2"/>
      </w:pPr>
      <w:bookmarkStart w:id="33" w:name="_Toc405790535"/>
      <w:r>
        <w:t>Procedure for replacing the ATX Supply.</w:t>
      </w:r>
      <w:bookmarkEnd w:id="33"/>
    </w:p>
    <w:p w:rsidR="00285298" w:rsidRDefault="00285298" w:rsidP="00285298"/>
    <w:p w:rsidR="00285298" w:rsidRDefault="00285298" w:rsidP="00285298">
      <w:r>
        <w:t xml:space="preserve">There is one ATX supply per PIC, located in the back of the rack, behind the PIC.  To replace this supply, it must be disconnected from the PIC as explained in </w:t>
      </w:r>
      <w:r w:rsidR="007227C2">
        <w:t xml:space="preserve">Section </w:t>
      </w:r>
      <w:r w:rsidR="007227C2">
        <w:fldChar w:fldCharType="begin"/>
      </w:r>
      <w:r w:rsidR="007227C2">
        <w:instrText xml:space="preserve"> REF _Ref405470578 \r \h </w:instrText>
      </w:r>
      <w:r w:rsidR="007227C2">
        <w:fldChar w:fldCharType="separate"/>
      </w:r>
      <w:r w:rsidR="00A35595">
        <w:t>4.8</w:t>
      </w:r>
      <w:r w:rsidR="007227C2">
        <w:fldChar w:fldCharType="end"/>
      </w:r>
      <w:r w:rsidR="007227C2">
        <w:t xml:space="preserve">.  The supply itself can be removed by unscrewing two thumb-screws (no tools required!) and carefully extricating the cable and connector from the bin.  </w:t>
      </w:r>
    </w:p>
    <w:p w:rsidR="007227C2" w:rsidRDefault="007227C2" w:rsidP="00285298"/>
    <w:p w:rsidR="007227C2" w:rsidRDefault="007227C2" w:rsidP="007227C2">
      <w:pPr>
        <w:keepNext/>
        <w:jc w:val="center"/>
      </w:pPr>
      <w:r>
        <w:rPr>
          <w:noProof/>
        </w:rPr>
        <mc:AlternateContent>
          <mc:Choice Requires="wps">
            <w:drawing>
              <wp:anchor distT="0" distB="0" distL="114300" distR="114300" simplePos="0" relativeHeight="251676672" behindDoc="0" locked="0" layoutInCell="1" allowOverlap="1" wp14:editId="36B11C9B">
                <wp:simplePos x="0" y="0"/>
                <wp:positionH relativeFrom="column">
                  <wp:posOffset>3717985</wp:posOffset>
                </wp:positionH>
                <wp:positionV relativeFrom="paragraph">
                  <wp:posOffset>472452</wp:posOffset>
                </wp:positionV>
                <wp:extent cx="1052423" cy="284672"/>
                <wp:effectExtent l="0" t="0" r="14605" b="203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423" cy="284672"/>
                        </a:xfrm>
                        <a:prstGeom prst="rect">
                          <a:avLst/>
                        </a:prstGeom>
                        <a:solidFill>
                          <a:srgbClr val="FFFFFF"/>
                        </a:solidFill>
                        <a:ln w="9525">
                          <a:solidFill>
                            <a:srgbClr val="000000"/>
                          </a:solidFill>
                          <a:miter lim="800000"/>
                          <a:headEnd/>
                          <a:tailEnd/>
                        </a:ln>
                      </wps:spPr>
                      <wps:txbx>
                        <w:txbxContent>
                          <w:p w:rsidR="007227C2" w:rsidRDefault="007227C2">
                            <w:r>
                              <w:t>Thumbscrews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2.75pt;margin-top:37.2pt;width:82.85pt;height: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1/JwIAAEw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">
                <v:textbox>
                  <w:txbxContent>
                    <w:p w:rsidR="007227C2" w:rsidRDefault="007227C2">
                      <w:r>
                        <w:t>Thumbscrews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45C8AB3" wp14:editId="3D41C128">
                <wp:simplePos x="0" y="0"/>
                <wp:positionH relativeFrom="column">
                  <wp:posOffset>3114040</wp:posOffset>
                </wp:positionH>
                <wp:positionV relativeFrom="paragraph">
                  <wp:posOffset>756920</wp:posOffset>
                </wp:positionV>
                <wp:extent cx="999490" cy="577215"/>
                <wp:effectExtent l="38100" t="0" r="29210" b="51435"/>
                <wp:wrapNone/>
                <wp:docPr id="22" name="Straight Arrow Connector 22"/>
                <wp:cNvGraphicFramePr/>
                <a:graphic xmlns:a="http://schemas.openxmlformats.org/drawingml/2006/main">
                  <a:graphicData uri="http://schemas.microsoft.com/office/word/2010/wordprocessingShape">
                    <wps:wsp>
                      <wps:cNvCnPr/>
                      <wps:spPr>
                        <a:xfrm flipH="1">
                          <a:off x="0" y="0"/>
                          <a:ext cx="999490" cy="57721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45.2pt;margin-top:59.6pt;width:78.7pt;height:45.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" strokecolor="red" strokeweight="1.25pt">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0DD003CD" wp14:editId="002E8979">
                <wp:simplePos x="0" y="0"/>
                <wp:positionH relativeFrom="column">
                  <wp:posOffset>3510951</wp:posOffset>
                </wp:positionH>
                <wp:positionV relativeFrom="paragraph">
                  <wp:posOffset>757124</wp:posOffset>
                </wp:positionV>
                <wp:extent cx="603849" cy="594995"/>
                <wp:effectExtent l="38100" t="0" r="25400" b="52705"/>
                <wp:wrapNone/>
                <wp:docPr id="23" name="Straight Arrow Connector 23"/>
                <wp:cNvGraphicFramePr/>
                <a:graphic xmlns:a="http://schemas.openxmlformats.org/drawingml/2006/main">
                  <a:graphicData uri="http://schemas.microsoft.com/office/word/2010/wordprocessingShape">
                    <wps:wsp>
                      <wps:cNvCnPr/>
                      <wps:spPr>
                        <a:xfrm flipH="1">
                          <a:off x="0" y="0"/>
                          <a:ext cx="603849" cy="59499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id="Straight Arrow Connector 23" o:spid="_x0000_s1026" type="#_x0000_t32" style="position:absolute;margin-left:276.45pt;margin-top:59.6pt;width:47.55pt;height:46.85pt;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" strokecolor="red" strokeweight="1.25pt">
                <v:stroke endarrow="open"/>
              </v:shape>
            </w:pict>
          </mc:Fallback>
        </mc:AlternateContent>
      </w:r>
      <w:r>
        <w:rPr>
          <w:noProof/>
        </w:rPr>
        <w:drawing>
          <wp:inline distT="0" distB="0" distL="0" distR="0" wp14:anchorId="3701FF58" wp14:editId="62ADA6BD">
            <wp:extent cx="1397479" cy="1973386"/>
            <wp:effectExtent l="0" t="0" r="0" b="8255"/>
            <wp:docPr id="21" name="Picture 21" descr="K:\Photos\APP\Cville\P101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hotos\APP\Cville\P101023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6488" t="55732"/>
                    <a:stretch/>
                  </pic:blipFill>
                  <pic:spPr bwMode="auto">
                    <a:xfrm>
                      <a:off x="0" y="0"/>
                      <a:ext cx="1397479" cy="1973386"/>
                    </a:xfrm>
                    <a:prstGeom prst="rect">
                      <a:avLst/>
                    </a:prstGeom>
                    <a:noFill/>
                    <a:ln>
                      <a:noFill/>
                    </a:ln>
                    <a:extLst>
                      <a:ext uri="{53640926-AAD7-44D8-BBD7-CCE9431645EC}">
                        <a14:shadowObscured xmlns:a14="http://schemas.microsoft.com/office/drawing/2010/main"/>
                      </a:ext>
                    </a:extLst>
                  </pic:spPr>
                </pic:pic>
              </a:graphicData>
            </a:graphic>
          </wp:inline>
        </w:drawing>
      </w:r>
    </w:p>
    <w:p w:rsidR="007227C2" w:rsidRPr="00DE7FA7" w:rsidRDefault="007227C2" w:rsidP="007227C2">
      <w:pPr>
        <w:pStyle w:val="Caption"/>
        <w:jc w:val="center"/>
      </w:pPr>
      <w:bookmarkStart w:id="34" w:name="_Toc405790549"/>
      <w:r>
        <w:t xml:space="preserve">Figure </w:t>
      </w:r>
      <w:fldSimple w:instr=" STYLEREF 1 \s ">
        <w:r w:rsidR="00A35595">
          <w:rPr>
            <w:noProof/>
          </w:rPr>
          <w:t>4</w:t>
        </w:r>
      </w:fldSimple>
      <w:r>
        <w:noBreakHyphen/>
      </w:r>
      <w:fldSimple w:instr=" SEQ Figure \* ARABIC \s 1 ">
        <w:r w:rsidR="00A35595">
          <w:rPr>
            <w:noProof/>
          </w:rPr>
          <w:t>2</w:t>
        </w:r>
      </w:fldSimple>
      <w:r>
        <w:t>.  Photo of an ATX Supply with location of thumbscrews indicated.</w:t>
      </w:r>
      <w:bookmarkEnd w:id="34"/>
    </w:p>
    <w:p w:rsidR="00307C6E" w:rsidRDefault="00307C6E" w:rsidP="00443AFB">
      <w:pPr>
        <w:pStyle w:val="Heading2"/>
      </w:pPr>
      <w:bookmarkStart w:id="35" w:name="_Toc405790536"/>
      <w:r>
        <w:t>PIC test points</w:t>
      </w:r>
      <w:bookmarkEnd w:id="35"/>
    </w:p>
    <w:p w:rsidR="00307C6E" w:rsidRDefault="00307C6E" w:rsidP="00307C6E"/>
    <w:p w:rsidR="005C0227" w:rsidRDefault="00655467" w:rsidP="00307C6E">
      <w:r>
        <w:t>The FPGA has two programmable and four fixed test points on connected JR-1 at the front of the PIC.  The fixed test points are shown in Table X below</w:t>
      </w:r>
      <w:r w:rsidR="005C0227">
        <w:t>:</w:t>
      </w:r>
    </w:p>
    <w:p w:rsidR="005C0227" w:rsidRDefault="005C0227" w:rsidP="00307C6E"/>
    <w:tbl>
      <w:tblPr>
        <w:tblStyle w:val="TableGrid"/>
        <w:tblW w:w="0" w:type="auto"/>
        <w:tblLook w:val="04A0" w:firstRow="1" w:lastRow="0" w:firstColumn="1" w:lastColumn="0" w:noHBand="0" w:noVBand="1"/>
      </w:tblPr>
      <w:tblGrid>
        <w:gridCol w:w="828"/>
        <w:gridCol w:w="1710"/>
        <w:gridCol w:w="7038"/>
      </w:tblGrid>
      <w:tr w:rsidR="00655467" w:rsidRPr="00655467" w:rsidTr="005C0227">
        <w:trPr>
          <w:cantSplit/>
        </w:trPr>
        <w:tc>
          <w:tcPr>
            <w:tcW w:w="828" w:type="dxa"/>
            <w:tcBorders>
              <w:top w:val="single" w:sz="18" w:space="0" w:color="auto"/>
              <w:left w:val="single" w:sz="18" w:space="0" w:color="auto"/>
              <w:bottom w:val="single" w:sz="18" w:space="0" w:color="auto"/>
            </w:tcBorders>
          </w:tcPr>
          <w:p w:rsidR="00655467" w:rsidRPr="005C0227" w:rsidRDefault="00655467" w:rsidP="005C0227">
            <w:pPr>
              <w:keepNext/>
              <w:jc w:val="center"/>
              <w:rPr>
                <w:b/>
              </w:rPr>
            </w:pPr>
            <w:r w:rsidRPr="005C0227">
              <w:rPr>
                <w:b/>
              </w:rPr>
              <w:lastRenderedPageBreak/>
              <w:t>Pin #</w:t>
            </w:r>
          </w:p>
        </w:tc>
        <w:tc>
          <w:tcPr>
            <w:tcW w:w="1710" w:type="dxa"/>
            <w:tcBorders>
              <w:top w:val="single" w:sz="18" w:space="0" w:color="auto"/>
              <w:bottom w:val="single" w:sz="18" w:space="0" w:color="auto"/>
            </w:tcBorders>
          </w:tcPr>
          <w:p w:rsidR="00655467" w:rsidRPr="005C0227" w:rsidRDefault="00655467" w:rsidP="005C0227">
            <w:pPr>
              <w:keepNext/>
              <w:jc w:val="center"/>
              <w:rPr>
                <w:b/>
              </w:rPr>
            </w:pPr>
            <w:r w:rsidRPr="005C0227">
              <w:rPr>
                <w:b/>
              </w:rPr>
              <w:t>Signal Name</w:t>
            </w:r>
          </w:p>
        </w:tc>
        <w:tc>
          <w:tcPr>
            <w:tcW w:w="7038" w:type="dxa"/>
            <w:tcBorders>
              <w:top w:val="single" w:sz="18" w:space="0" w:color="auto"/>
              <w:bottom w:val="single" w:sz="18" w:space="0" w:color="auto"/>
              <w:right w:val="single" w:sz="18" w:space="0" w:color="auto"/>
            </w:tcBorders>
          </w:tcPr>
          <w:p w:rsidR="00655467" w:rsidRPr="005C0227" w:rsidRDefault="00655467" w:rsidP="005C0227">
            <w:pPr>
              <w:keepNext/>
              <w:jc w:val="center"/>
              <w:rPr>
                <w:b/>
              </w:rPr>
            </w:pPr>
            <w:r w:rsidRPr="005C0227">
              <w:rPr>
                <w:b/>
              </w:rPr>
              <w:t>Notes</w:t>
            </w:r>
          </w:p>
        </w:tc>
      </w:tr>
      <w:tr w:rsidR="00655467" w:rsidRPr="00655467" w:rsidTr="005C0227">
        <w:trPr>
          <w:cantSplit/>
        </w:trPr>
        <w:tc>
          <w:tcPr>
            <w:tcW w:w="828" w:type="dxa"/>
            <w:tcBorders>
              <w:top w:val="single" w:sz="18" w:space="0" w:color="auto"/>
            </w:tcBorders>
          </w:tcPr>
          <w:p w:rsidR="00655467" w:rsidRPr="00655467" w:rsidRDefault="00655467" w:rsidP="005C0227">
            <w:pPr>
              <w:keepNext/>
              <w:jc w:val="center"/>
            </w:pPr>
            <w:r w:rsidRPr="00655467">
              <w:t>JR1-5</w:t>
            </w:r>
          </w:p>
        </w:tc>
        <w:tc>
          <w:tcPr>
            <w:tcW w:w="1710" w:type="dxa"/>
            <w:tcBorders>
              <w:top w:val="single" w:sz="18" w:space="0" w:color="auto"/>
            </w:tcBorders>
          </w:tcPr>
          <w:p w:rsidR="00655467" w:rsidRPr="00655467" w:rsidRDefault="00655467" w:rsidP="0001097B">
            <w:pPr>
              <w:keepNext/>
            </w:pPr>
            <w:r w:rsidRPr="00655467">
              <w:t>PPS_PIC</w:t>
            </w:r>
          </w:p>
        </w:tc>
        <w:tc>
          <w:tcPr>
            <w:tcW w:w="7038" w:type="dxa"/>
            <w:tcBorders>
              <w:top w:val="single" w:sz="18" w:space="0" w:color="auto"/>
            </w:tcBorders>
          </w:tcPr>
          <w:p w:rsidR="00655467" w:rsidRPr="00655467" w:rsidRDefault="00655467" w:rsidP="0001097B">
            <w:pPr>
              <w:keepNext/>
            </w:pPr>
            <w:r w:rsidRPr="00655467">
              <w:t>Internally generated PIC 1-PPS signal</w:t>
            </w:r>
          </w:p>
        </w:tc>
      </w:tr>
      <w:tr w:rsidR="00655467" w:rsidRPr="00655467" w:rsidTr="005C0227">
        <w:trPr>
          <w:cantSplit/>
        </w:trPr>
        <w:tc>
          <w:tcPr>
            <w:tcW w:w="828" w:type="dxa"/>
          </w:tcPr>
          <w:p w:rsidR="00655467" w:rsidRPr="00655467" w:rsidRDefault="00655467" w:rsidP="005C0227">
            <w:pPr>
              <w:keepNext/>
              <w:jc w:val="center"/>
            </w:pPr>
            <w:r>
              <w:t>JR1-7</w:t>
            </w:r>
          </w:p>
        </w:tc>
        <w:tc>
          <w:tcPr>
            <w:tcW w:w="1710" w:type="dxa"/>
          </w:tcPr>
          <w:p w:rsidR="00655467" w:rsidRPr="00655467" w:rsidRDefault="00655467" w:rsidP="0001097B">
            <w:pPr>
              <w:keepNext/>
            </w:pPr>
            <w:r>
              <w:t>PPS_Maser</w:t>
            </w:r>
          </w:p>
        </w:tc>
        <w:tc>
          <w:tcPr>
            <w:tcW w:w="7038" w:type="dxa"/>
          </w:tcPr>
          <w:p w:rsidR="00655467" w:rsidRPr="00655467" w:rsidRDefault="00655467" w:rsidP="0001097B">
            <w:pPr>
              <w:keepNext/>
            </w:pPr>
            <w:r>
              <w:t>Maser 1-PPS signal received from 1-PPS Distributor</w:t>
            </w:r>
          </w:p>
        </w:tc>
      </w:tr>
      <w:tr w:rsidR="00655467" w:rsidRPr="00655467" w:rsidTr="005C0227">
        <w:trPr>
          <w:cantSplit/>
        </w:trPr>
        <w:tc>
          <w:tcPr>
            <w:tcW w:w="828" w:type="dxa"/>
          </w:tcPr>
          <w:p w:rsidR="00655467" w:rsidRPr="00655467" w:rsidRDefault="00655467" w:rsidP="005C0227">
            <w:pPr>
              <w:keepNext/>
              <w:jc w:val="center"/>
            </w:pPr>
            <w:r>
              <w:t>JR1-9</w:t>
            </w:r>
          </w:p>
        </w:tc>
        <w:tc>
          <w:tcPr>
            <w:tcW w:w="1710" w:type="dxa"/>
          </w:tcPr>
          <w:p w:rsidR="00655467" w:rsidRPr="00655467" w:rsidRDefault="00655467" w:rsidP="0001097B">
            <w:pPr>
              <w:keepNext/>
            </w:pPr>
            <w:r>
              <w:t>PPS_GPS</w:t>
            </w:r>
          </w:p>
        </w:tc>
        <w:tc>
          <w:tcPr>
            <w:tcW w:w="7038" w:type="dxa"/>
          </w:tcPr>
          <w:p w:rsidR="00655467" w:rsidRPr="00655467" w:rsidRDefault="00655467" w:rsidP="0001097B">
            <w:pPr>
              <w:keepNext/>
            </w:pPr>
            <w:r>
              <w:t>GPS 1-PPS signal received from 1-PPS Distributor</w:t>
            </w:r>
          </w:p>
        </w:tc>
      </w:tr>
      <w:tr w:rsidR="00655467" w:rsidRPr="00655467" w:rsidTr="005C0227">
        <w:trPr>
          <w:cantSplit/>
        </w:trPr>
        <w:tc>
          <w:tcPr>
            <w:tcW w:w="828" w:type="dxa"/>
          </w:tcPr>
          <w:p w:rsidR="00655467" w:rsidRPr="00655467" w:rsidRDefault="00655467" w:rsidP="005C0227">
            <w:pPr>
              <w:keepNext/>
              <w:jc w:val="center"/>
            </w:pPr>
            <w:r>
              <w:t>JR1-7</w:t>
            </w:r>
          </w:p>
        </w:tc>
        <w:tc>
          <w:tcPr>
            <w:tcW w:w="1710" w:type="dxa"/>
          </w:tcPr>
          <w:p w:rsidR="00655467" w:rsidRPr="00655467" w:rsidRDefault="005C0227" w:rsidP="0001097B">
            <w:pPr>
              <w:keepNext/>
            </w:pPr>
            <w:r>
              <w:t>TE_sys</w:t>
            </w:r>
          </w:p>
        </w:tc>
        <w:tc>
          <w:tcPr>
            <w:tcW w:w="7038" w:type="dxa"/>
          </w:tcPr>
          <w:p w:rsidR="00655467" w:rsidRPr="00655467" w:rsidRDefault="005C0227" w:rsidP="0001097B">
            <w:pPr>
              <w:keepNext/>
            </w:pPr>
            <w:r>
              <w:t>TE timing signal received from QCC</w:t>
            </w:r>
          </w:p>
        </w:tc>
      </w:tr>
    </w:tbl>
    <w:p w:rsidR="00307C6E" w:rsidRDefault="005C0227" w:rsidP="005C0227">
      <w:pPr>
        <w:pStyle w:val="Caption"/>
        <w:jc w:val="center"/>
      </w:pPr>
      <w:r>
        <w:t xml:space="preserve">Table </w:t>
      </w:r>
      <w:fldSimple w:instr=" SEQ Table \* ARABIC ">
        <w:r w:rsidR="00A35595">
          <w:rPr>
            <w:noProof/>
          </w:rPr>
          <w:t>3</w:t>
        </w:r>
      </w:fldSimple>
      <w:r>
        <w:t>.  PIC fixed test points</w:t>
      </w:r>
    </w:p>
    <w:p w:rsidR="005C0227" w:rsidRDefault="005C0227" w:rsidP="005C0227"/>
    <w:p w:rsidR="0001097B" w:rsidRDefault="0001097B" w:rsidP="005C0227">
      <w:r>
        <w:t>If the PIC has been properly initialized, the PPS_PIC signal should be within 40 ns of the TE_sys, but only on seconds 0, 6, …  The PPS_GPS should be with about 50 usec of the TE_sys on seconds 0, 6, …  The timing of the Maser pulse is programmable in the Maser, so timing relative to the other signals is an operational issue.</w:t>
      </w:r>
    </w:p>
    <w:p w:rsidR="0001097B" w:rsidRDefault="0001097B" w:rsidP="005C0227"/>
    <w:p w:rsidR="0001097B" w:rsidRDefault="005C0227" w:rsidP="005C0227">
      <w:r>
        <w:t xml:space="preserve">The programmable test points are useful only for development and are sometimes changed between versions.  They are documented here just for general interest and future reference.  Each test point has 64 inputs.  These are listed in the file opb_vdif_interface.vhd in the port maps for mux_rtp0 and mux_rtp1.  By default, port 0 is available after power up.  The outputs are on the following pins: mux_rpt0: JR1-3 and mux_rpt1: JR1-4.  Conveniently, JR1 pins 1, 2, 39 and 40 are grounds.  </w:t>
      </w:r>
      <w:r w:rsidR="0001097B">
        <w:t>The output selection for mux_rpt0 is via the following command from the Engineering Port:</w:t>
      </w:r>
    </w:p>
    <w:p w:rsidR="0001097B" w:rsidRDefault="0001097B" w:rsidP="0001097B">
      <w:pPr>
        <w:ind w:left="2160" w:firstLine="720"/>
        <w:rPr>
          <w:b/>
        </w:rPr>
      </w:pPr>
      <w:r w:rsidRPr="0001097B">
        <w:rPr>
          <w:b/>
        </w:rPr>
        <w:t>wrbyte  12 0 1 x</w:t>
      </w:r>
    </w:p>
    <w:p w:rsidR="0001097B" w:rsidRDefault="0001097B" w:rsidP="0001097B"/>
    <w:p w:rsidR="0001097B" w:rsidRDefault="0001097B" w:rsidP="0001097B">
      <w:r>
        <w:t>where x is the desired signal input (0 to 63).</w:t>
      </w:r>
    </w:p>
    <w:p w:rsidR="0001097B" w:rsidRDefault="0001097B" w:rsidP="0001097B"/>
    <w:p w:rsidR="0001097B" w:rsidRDefault="0001097B" w:rsidP="0001097B">
      <w:r>
        <w:t>Similarly, output select for mux_rpt1 is via</w:t>
      </w:r>
    </w:p>
    <w:p w:rsidR="0001097B" w:rsidRDefault="0001097B" w:rsidP="0001097B"/>
    <w:p w:rsidR="0001097B" w:rsidRDefault="0001097B" w:rsidP="0001097B">
      <w:pPr>
        <w:ind w:left="2160" w:firstLine="720"/>
        <w:rPr>
          <w:b/>
        </w:rPr>
      </w:pPr>
      <w:r w:rsidRPr="0001097B">
        <w:rPr>
          <w:b/>
        </w:rPr>
        <w:t xml:space="preserve">wrbyte </w:t>
      </w:r>
      <w:r>
        <w:rPr>
          <w:b/>
        </w:rPr>
        <w:t xml:space="preserve"> 12 0 2</w:t>
      </w:r>
      <w:r w:rsidRPr="0001097B">
        <w:rPr>
          <w:b/>
        </w:rPr>
        <w:t xml:space="preserve"> x</w:t>
      </w:r>
    </w:p>
    <w:p w:rsidR="00307C6E" w:rsidRDefault="00307C6E" w:rsidP="00307C6E">
      <w:pPr>
        <w:pStyle w:val="Heading1"/>
      </w:pPr>
      <w:bookmarkStart w:id="36" w:name="_Toc405790537"/>
      <w:r>
        <w:t>Additional Useful Information</w:t>
      </w:r>
      <w:bookmarkEnd w:id="36"/>
    </w:p>
    <w:p w:rsidR="00307C6E" w:rsidRDefault="00307C6E" w:rsidP="00307C6E"/>
    <w:p w:rsidR="00307C6E" w:rsidRDefault="00307C6E" w:rsidP="00307C6E">
      <w:pPr>
        <w:pStyle w:val="Heading2"/>
      </w:pPr>
      <w:bookmarkStart w:id="37" w:name="_Toc405790538"/>
      <w:r>
        <w:t>Procedure for modifying application code</w:t>
      </w:r>
      <w:bookmarkEnd w:id="37"/>
    </w:p>
    <w:p w:rsidR="00307C6E" w:rsidRDefault="00307C6E" w:rsidP="00307C6E"/>
    <w:p w:rsidR="00307C6E" w:rsidRDefault="00491BE9" w:rsidP="00307C6E">
      <w:r>
        <w:t>Application code modification is the same as for the other modules in the system.  It uses the Keil compiler.</w:t>
      </w:r>
    </w:p>
    <w:p w:rsidR="00307C6E" w:rsidRDefault="00307C6E" w:rsidP="00307C6E"/>
    <w:p w:rsidR="00307C6E" w:rsidRDefault="00307C6E" w:rsidP="00307C6E">
      <w:pPr>
        <w:pStyle w:val="Heading2"/>
      </w:pPr>
      <w:bookmarkStart w:id="38" w:name="_Toc405790539"/>
      <w:r>
        <w:t>Procedure for modifying FPGA personality</w:t>
      </w:r>
      <w:bookmarkEnd w:id="38"/>
    </w:p>
    <w:p w:rsidR="00307C6E" w:rsidRDefault="00307C6E" w:rsidP="00307C6E"/>
    <w:p w:rsidR="00307C6E" w:rsidRDefault="00725ABD" w:rsidP="00307C6E">
      <w:r>
        <w:lastRenderedPageBreak/>
        <w:t>The Xilinx personality was developed using VHDL.  The VHDL code is available on CVS if it needs to be modified.  To modify the code, a computer with XILINX ISE 14.4 installed is required.  The VHDL code can be modified using any text editor.  To synthesize the file, a large tree of files is required.  This can be obtained from Alejandro Saez or Richard Lacasse or downloaded from the following git repository:</w:t>
      </w:r>
    </w:p>
    <w:p w:rsidR="00725ABD" w:rsidRDefault="00725ABD" w:rsidP="00307C6E"/>
    <w:p w:rsidR="00725ABD" w:rsidRDefault="00A35595" w:rsidP="00307C6E">
      <w:hyperlink r:id="rId19" w:history="1">
        <w:r w:rsidR="00725ABD" w:rsidRPr="004E6B31">
          <w:rPr>
            <w:rStyle w:val="Hyperlink"/>
          </w:rPr>
          <w:t>https://github.com/sma-wideband/alma_pic</w:t>
        </w:r>
      </w:hyperlink>
    </w:p>
    <w:p w:rsidR="00725ABD" w:rsidRDefault="00725ABD" w:rsidP="00307C6E"/>
    <w:p w:rsidR="00725ABD" w:rsidRDefault="00725ABD" w:rsidP="00307C6E">
      <w:r>
        <w:t xml:space="preserve">A tutorial for using git is beyond the scope of this manual.  </w:t>
      </w:r>
      <w:r w:rsidR="000645A3">
        <w:t>Please get help from someone familiar with this type of repository for downloading the files.</w:t>
      </w:r>
    </w:p>
    <w:p w:rsidR="000645A3" w:rsidRDefault="000645A3" w:rsidP="00307C6E"/>
    <w:p w:rsidR="000645A3" w:rsidRDefault="000645A3" w:rsidP="00307C6E">
      <w:r>
        <w:t>In the file tree, the files that can be modified for the git repository are in</w:t>
      </w:r>
    </w:p>
    <w:p w:rsidR="000645A3" w:rsidRDefault="000645A3" w:rsidP="00307C6E"/>
    <w:p w:rsidR="000645A3" w:rsidRDefault="000645A3" w:rsidP="00307C6E">
      <w:r>
        <w:t>XPS_ROACH2_base/pcores/opb_vdif_interface/hdl/vhdl</w:t>
      </w:r>
    </w:p>
    <w:p w:rsidR="000645A3" w:rsidRDefault="000645A3" w:rsidP="00307C6E"/>
    <w:p w:rsidR="000645A3" w:rsidRDefault="000645A3" w:rsidP="00307C6E">
      <w:r>
        <w:t>To synthesize a personality cd to XPS_ROACH2_base and execute the command:</w:t>
      </w:r>
    </w:p>
    <w:p w:rsidR="000645A3" w:rsidRDefault="000645A3" w:rsidP="00307C6E"/>
    <w:p w:rsidR="000645A3" w:rsidRDefault="000645A3" w:rsidP="000645A3">
      <w:pPr>
        <w:ind w:left="1440" w:firstLine="720"/>
      </w:pPr>
      <w:r>
        <w:t>xps –nw –scr run_xps.tcl system.xmp</w:t>
      </w:r>
    </w:p>
    <w:p w:rsidR="000645A3" w:rsidRDefault="000645A3" w:rsidP="000645A3">
      <w:pPr>
        <w:ind w:left="1440" w:firstLine="720"/>
      </w:pPr>
    </w:p>
    <w:p w:rsidR="000645A3" w:rsidRDefault="000645A3" w:rsidP="000645A3">
      <w:r>
        <w:t>This will take several minutes to run and spew out quite a few warnings which can be ignored.  VHDL coding error will result in synthesis errors which must be fixed to get through this step.  Once it completes, execute a the following command:</w:t>
      </w:r>
    </w:p>
    <w:p w:rsidR="000645A3" w:rsidRDefault="000645A3" w:rsidP="000645A3"/>
    <w:p w:rsidR="000645A3" w:rsidRDefault="000645A3" w:rsidP="000645A3">
      <w:r>
        <w:tab/>
      </w:r>
      <w:r>
        <w:tab/>
      </w:r>
      <w:r>
        <w:tab/>
        <w:t xml:space="preserve">genprog </w:t>
      </w:r>
      <w:r w:rsidRPr="000645A3">
        <w:rPr>
          <w:i/>
        </w:rPr>
        <w:t>filename</w:t>
      </w:r>
    </w:p>
    <w:p w:rsidR="000645A3" w:rsidRDefault="000645A3" w:rsidP="000645A3"/>
    <w:p w:rsidR="000645A3" w:rsidRDefault="000645A3" w:rsidP="000645A3">
      <w:r>
        <w:t>This program is very quick and deposits three files in a directory parallel to XPS_ROACH2_base:</w:t>
      </w:r>
    </w:p>
    <w:p w:rsidR="000645A3" w:rsidRDefault="000645A3" w:rsidP="000645A3"/>
    <w:p w:rsidR="000645A3" w:rsidRDefault="000645A3" w:rsidP="000645A3">
      <w:r>
        <w:tab/>
      </w:r>
      <w:r>
        <w:tab/>
      </w:r>
      <w:r>
        <w:tab/>
        <w:t>../bit_files</w:t>
      </w:r>
    </w:p>
    <w:p w:rsidR="000645A3" w:rsidRDefault="000645A3" w:rsidP="000645A3"/>
    <w:p w:rsidR="000645A3" w:rsidRDefault="000645A3" w:rsidP="000645A3">
      <w:r>
        <w:t>Three files are generated with the file name provided in genprog.  They have suffixes .bit, .bof and .bof.gz.  The .bof.gz is the file that should be downloaded to the ROACH2 as described</w:t>
      </w:r>
      <w:r w:rsidR="00145562">
        <w:t xml:space="preserve"> in Section </w:t>
      </w:r>
      <w:r w:rsidR="00145562">
        <w:fldChar w:fldCharType="begin"/>
      </w:r>
      <w:r w:rsidR="00145562">
        <w:instrText xml:space="preserve"> REF _Ref405381183 \r \h </w:instrText>
      </w:r>
      <w:r w:rsidR="00145562">
        <w:fldChar w:fldCharType="separate"/>
      </w:r>
      <w:r w:rsidR="00A35595">
        <w:t>4.7</w:t>
      </w:r>
      <w:r w:rsidR="00145562">
        <w:fldChar w:fldCharType="end"/>
      </w:r>
    </w:p>
    <w:p w:rsidR="00307C6E" w:rsidRDefault="00307C6E" w:rsidP="00307C6E"/>
    <w:p w:rsidR="00307C6E" w:rsidRDefault="00307C6E" w:rsidP="00307C6E">
      <w:pPr>
        <w:pStyle w:val="Heading2"/>
      </w:pPr>
      <w:bookmarkStart w:id="39" w:name="_Toc405790540"/>
      <w:r>
        <w:t>Component data sheets</w:t>
      </w:r>
      <w:bookmarkEnd w:id="39"/>
    </w:p>
    <w:p w:rsidR="00307C6E" w:rsidRDefault="00307C6E" w:rsidP="00307C6E"/>
    <w:p w:rsidR="00307C6E" w:rsidRDefault="00145562" w:rsidP="00307C6E">
      <w:r>
        <w:t>Data sheets for most of the components used in the PIC are kept in Charlottesville in the following folder:</w:t>
      </w:r>
    </w:p>
    <w:p w:rsidR="00145562" w:rsidRDefault="00145562" w:rsidP="00307C6E">
      <w:r>
        <w:tab/>
      </w:r>
      <w:r>
        <w:tab/>
      </w:r>
      <w:r>
        <w:tab/>
        <w:t>MMA Correlator\DATA_SHEETS\PIC</w:t>
      </w:r>
    </w:p>
    <w:p w:rsidR="00145562" w:rsidRDefault="00145562" w:rsidP="00307C6E"/>
    <w:p w:rsidR="00145562" w:rsidRDefault="00A258BE" w:rsidP="00307C6E">
      <w:r>
        <w:t>Recently, we have ported</w:t>
      </w:r>
      <w:r w:rsidR="00145562">
        <w:t xml:space="preserve"> these </w:t>
      </w:r>
      <w:r>
        <w:t xml:space="preserve">as well as data sheets for other Correlator components </w:t>
      </w:r>
      <w:r w:rsidR="00145562">
        <w:t>to EDM.  These data sheets may prove useful for detailed troubleshooting should that ever become necessary.</w:t>
      </w:r>
      <w:r>
        <w:t xml:space="preserve">  They are located in a sub-folder of the Card Records folder in the Correlator Construction area of EDM as shown below in </w:t>
      </w:r>
    </w:p>
    <w:p w:rsidR="00A258BE" w:rsidRDefault="00A258BE" w:rsidP="00307C6E"/>
    <w:p w:rsidR="00A258BE" w:rsidRDefault="00A258BE" w:rsidP="00A258BE">
      <w:pPr>
        <w:keepNext/>
      </w:pPr>
      <w:r>
        <w:rPr>
          <w:noProof/>
        </w:rPr>
        <w:drawing>
          <wp:inline distT="0" distB="0" distL="0" distR="0" wp14:anchorId="79BB8405" wp14:editId="29C4A170">
            <wp:extent cx="5934974" cy="3122762"/>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2200" b="5376"/>
                    <a:stretch/>
                  </pic:blipFill>
                  <pic:spPr bwMode="auto">
                    <a:xfrm>
                      <a:off x="0" y="0"/>
                      <a:ext cx="5943600" cy="3127301"/>
                    </a:xfrm>
                    <a:prstGeom prst="rect">
                      <a:avLst/>
                    </a:prstGeom>
                    <a:ln>
                      <a:noFill/>
                    </a:ln>
                    <a:extLst>
                      <a:ext uri="{53640926-AAD7-44D8-BBD7-CCE9431645EC}">
                        <a14:shadowObscured xmlns:a14="http://schemas.microsoft.com/office/drawing/2010/main"/>
                      </a:ext>
                    </a:extLst>
                  </pic:spPr>
                </pic:pic>
              </a:graphicData>
            </a:graphic>
          </wp:inline>
        </w:drawing>
      </w:r>
    </w:p>
    <w:p w:rsidR="00A258BE" w:rsidRDefault="00A258BE" w:rsidP="00A258BE">
      <w:pPr>
        <w:pStyle w:val="Caption"/>
      </w:pPr>
      <w:bookmarkStart w:id="40" w:name="_Toc405790550"/>
      <w:r>
        <w:t xml:space="preserve">Figure </w:t>
      </w:r>
      <w:fldSimple w:instr=" STYLEREF 1 \s ">
        <w:r w:rsidR="00A35595">
          <w:rPr>
            <w:noProof/>
          </w:rPr>
          <w:t>5</w:t>
        </w:r>
      </w:fldSimple>
      <w:r w:rsidR="007227C2">
        <w:noBreakHyphen/>
      </w:r>
      <w:fldSimple w:instr=" SEQ Figure \* ARABIC \s 1 ">
        <w:r w:rsidR="00A35595">
          <w:rPr>
            <w:noProof/>
          </w:rPr>
          <w:t>1</w:t>
        </w:r>
      </w:fldSimple>
      <w:r>
        <w:t>.  Screenshot of the Correlator Data-Sheets folder in ALMA EDM</w:t>
      </w:r>
      <w:bookmarkEnd w:id="40"/>
    </w:p>
    <w:p w:rsidR="006A47C0" w:rsidRDefault="006A47C0" w:rsidP="006A47C0"/>
    <w:p w:rsidR="006A47C0" w:rsidRDefault="0020646D" w:rsidP="0020646D">
      <w:pPr>
        <w:pStyle w:val="Heading2"/>
      </w:pPr>
      <w:bookmarkStart w:id="41" w:name="_Toc405790541"/>
      <w:r>
        <w:t>More Information on the ROACH2 board</w:t>
      </w:r>
      <w:bookmarkEnd w:id="41"/>
    </w:p>
    <w:p w:rsidR="006A47C0" w:rsidRDefault="006A47C0" w:rsidP="006A47C0"/>
    <w:p w:rsidR="006A47C0" w:rsidRDefault="00B100D9" w:rsidP="00B100D9">
      <w:pPr>
        <w:pStyle w:val="Heading3"/>
      </w:pPr>
      <w:bookmarkStart w:id="42" w:name="_Ref405465883"/>
      <w:bookmarkStart w:id="43" w:name="_Toc405790542"/>
      <w:r>
        <w:t>Primitive KATCP interface</w:t>
      </w:r>
      <w:bookmarkEnd w:id="42"/>
      <w:bookmarkEnd w:id="43"/>
    </w:p>
    <w:p w:rsidR="00B100D9" w:rsidRDefault="00B100D9" w:rsidP="00B100D9">
      <w:r>
        <w:t xml:space="preserve">The ROAC2 board has a primitive interface which can provide useful information for troubleshooting.  It is called KATCP.  The interface is accessed by telnet to port 7147.  An example session is shown below.    The network name of the ROACH in the example is cockroach12.  Comments are added in </w:t>
      </w:r>
      <w:r w:rsidRPr="00C25924">
        <w:rPr>
          <w:color w:val="FF0000"/>
        </w:rPr>
        <w:t xml:space="preserve">red </w:t>
      </w:r>
      <w:r>
        <w:t>font.</w:t>
      </w:r>
      <w:r w:rsidR="00C25924">
        <w:t xml:space="preserve">  Typed commands are in </w:t>
      </w:r>
      <w:r w:rsidR="00C25924" w:rsidRPr="00C25924">
        <w:rPr>
          <w:color w:val="00B050"/>
        </w:rPr>
        <w:t>green</w:t>
      </w:r>
      <w:r w:rsidR="00C25924">
        <w:t xml:space="preserve"> font.</w:t>
      </w:r>
    </w:p>
    <w:p w:rsidR="00B100D9" w:rsidRDefault="00B100D9" w:rsidP="00B100D9">
      <w:pPr>
        <w:sectPr w:rsidR="00B100D9" w:rsidSect="00AD70AE">
          <w:type w:val="continuous"/>
          <w:pgSz w:w="12240" w:h="15840"/>
          <w:pgMar w:top="1440" w:right="1440" w:bottom="1440" w:left="1440" w:header="720" w:footer="720" w:gutter="0"/>
          <w:cols w:space="720"/>
          <w:docGrid w:linePitch="360"/>
        </w:sectPr>
      </w:pPr>
    </w:p>
    <w:p w:rsidR="00B100D9" w:rsidRPr="00B100D9" w:rsidRDefault="00B100D9" w:rsidP="00B100D9">
      <w:pPr>
        <w:rPr>
          <w:rFonts w:ascii="Courier New" w:hAnsi="Courier New" w:cs="Courier New"/>
          <w:color w:val="FF0000"/>
          <w:sz w:val="16"/>
          <w:szCs w:val="16"/>
        </w:rPr>
      </w:pPr>
      <w:r w:rsidRPr="00B100D9">
        <w:rPr>
          <w:rFonts w:ascii="Courier New" w:hAnsi="Courier New" w:cs="Courier New"/>
          <w:color w:val="FF0000"/>
          <w:sz w:val="16"/>
          <w:szCs w:val="16"/>
        </w:rPr>
        <w:lastRenderedPageBreak/>
        <w:t>Connect to port 7147 via telnet</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 xml:space="preserve">lyra_rlacasse&lt;1017&gt; </w:t>
      </w:r>
      <w:r w:rsidRPr="00C25924">
        <w:rPr>
          <w:rFonts w:ascii="Courier New" w:hAnsi="Courier New" w:cs="Courier New"/>
          <w:color w:val="00B050"/>
          <w:sz w:val="16"/>
          <w:szCs w:val="16"/>
        </w:rPr>
        <w:t>telnet cockroach12 7147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Trying 10.12.97.140...</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Connected to cockroach12.</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Escape character is '^]'.</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#version memcpy-88-g38ad77a-dirty</w:t>
      </w:r>
    </w:p>
    <w:p w:rsidR="00B100D9" w:rsidRDefault="00B100D9" w:rsidP="00B100D9">
      <w:pPr>
        <w:rPr>
          <w:rFonts w:ascii="Courier New" w:hAnsi="Courier New" w:cs="Courier New"/>
          <w:sz w:val="16"/>
          <w:szCs w:val="16"/>
        </w:rPr>
      </w:pPr>
      <w:r w:rsidRPr="00C25924">
        <w:rPr>
          <w:rFonts w:ascii="Courier New" w:hAnsi="Courier New" w:cs="Courier New"/>
          <w:sz w:val="16"/>
          <w:szCs w:val="16"/>
        </w:rPr>
        <w:t>#build-state 2013-04-11T11:50:43</w:t>
      </w:r>
    </w:p>
    <w:p w:rsidR="00C25924" w:rsidRPr="00C25924" w:rsidRDefault="00C25924" w:rsidP="00B100D9">
      <w:pPr>
        <w:rPr>
          <w:rFonts w:ascii="Courier New" w:hAnsi="Courier New" w:cs="Courier New"/>
          <w:color w:val="FF0000"/>
          <w:sz w:val="16"/>
          <w:szCs w:val="16"/>
        </w:rPr>
      </w:pPr>
      <w:r w:rsidRPr="00C25924">
        <w:rPr>
          <w:rFonts w:ascii="Courier New" w:hAnsi="Courier New" w:cs="Courier New"/>
          <w:color w:val="FF0000"/>
          <w:sz w:val="16"/>
          <w:szCs w:val="16"/>
        </w:rPr>
        <w:t>Type ?help (including the “?”)to get a list of commands</w:t>
      </w:r>
    </w:p>
    <w:p w:rsidR="00B100D9" w:rsidRPr="00C25924" w:rsidRDefault="00B100D9" w:rsidP="00B100D9">
      <w:pPr>
        <w:rPr>
          <w:rFonts w:ascii="Courier New" w:hAnsi="Courier New" w:cs="Courier New"/>
          <w:color w:val="00B050"/>
          <w:sz w:val="16"/>
          <w:szCs w:val="16"/>
        </w:rPr>
      </w:pPr>
      <w:r w:rsidRPr="00C25924">
        <w:rPr>
          <w:rFonts w:ascii="Courier New" w:hAnsi="Courier New" w:cs="Courier New"/>
          <w:color w:val="00B050"/>
          <w:sz w:val="16"/>
          <w:szCs w:val="16"/>
        </w:rPr>
        <w:t>?help</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serial-proxy start\_a\_serial\_proxy\_(?serial-proxy\_serial-port\_network-port\_serial-speed)</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client-list displays\_client\_list\_(?client-list)</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system-info report\_server\_information\_(?system-info)</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version version\_operations\_(?sensor\_[add\_module\_version\_[mode]|remove\_module])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sensor sensor\_operations\_(?sensor\_[list|create|relay\_job-name])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chassis-led set\_a\_chassis\_led\_(?chassis-led\_led\_state)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chassis-start initialise\_chassis\_interface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tap-info displays\_diagnostics\_for\_a\_tap\_instance\_(?tap-info\_register-name)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tap-stop deletes\_a\_tap\_instance\_(?tap-stop\_register-name)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tap-start start\_a\_tap\_instance\_(?tap-start\_(?tap-start\_tap-device\_register-name\_ip-address\_[port\_[mac]])</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delbof deletes\_a\_gateware\_image\_(?delbof\_image-file)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listbof display\_available\_bof\_files\_(?listbof)</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listdev lists\_available\_registers\_(?listdev\_[size|detail]</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status compatebility\_alias\_for\_fpgastatus,\_use\_fpgastatus\_in\_new\_code\_(?status)</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fpgastatus display\_if\_the\_fpga\_is\_programmed\_(?fpgastatus)</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progdev program\_the\_fpga\_(?progdev\_[filename])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wordread read\_hex\_words\_from\_a\_named\_register\_(?wordread\_name\_word-offset:bit-offset\_word-count)</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wordwrite write\_hex\_words\_to\_a\_named\_register\_(?wordwrite\_name\_index\_value+)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read read\_binary\_data\_from\_a\_named\_register\_(?read\_name\_byte-offset:bit-offset\_byte-length:bit-length)</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write write\_binary\_data\_to\_a\_named\_register\_(?write\_name\_byte-offset:bit-offset\_value\_byte-length:bit-length)</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register name\_a\_memory\_location\_(?register\_name\_position\_bit-offset\_length)</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upload upload\_and\_program\_a\_(possibly\_compressed)\_boffile\_(?upload\_[port\_[length\_[timeout]]])</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uploadbof upload\_a\_(possibly\_compressed)\_boffile\_(?uploadbof\_port\_filename\_[length\_[timeout]])</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mode mode\_change\_command\_(?mode\_[new-mode])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version-list list\_versions\_(?version-list)</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sensor-limit adjust\_sensor\_limits\_(?sensor-limit\_[sensor]\_[min|max]\_value)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sensor-value query\_a\_sensor\_(?sensor-value\_sensor)</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sensor-sampling configure\_sensor\_(?sensor-sampling\_sensor\_[strategy\_[parameter]])</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sensor-list lists\_available\_sensors\_(?sensor-list\_[sensor])</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watchdog pings\_the\_system\_(?watchdog)</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log-record generate\_a\_log\_entry\_(?log-record\_[priority]\_message)</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lastRenderedPageBreak/>
        <w:t>#help log-default sets\_the\_minimum\_reported\_log\_priority\_for\_all\_new\_connections\_(?log-default\_[priority])</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log-limit sets\_the\_minimum\_reported\_log\_priority\_for\_the\_current\_connection\_(?log-local\_[priority])</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log-level sets\_the\_minimum\_reported\_log\_priority\_(?log-level\_[priority])</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help displays\_this\_help\_(?help\_[command])</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restart restarts\_the\_system\_(?restart)</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#help halt shuts\_the\_system\_down\_(?halt)</w:t>
      </w:r>
    </w:p>
    <w:p w:rsidR="00B100D9" w:rsidRDefault="00B100D9" w:rsidP="00B100D9">
      <w:pPr>
        <w:rPr>
          <w:rFonts w:ascii="Courier New" w:hAnsi="Courier New" w:cs="Courier New"/>
          <w:sz w:val="16"/>
          <w:szCs w:val="16"/>
        </w:rPr>
      </w:pPr>
      <w:r w:rsidRPr="00C25924">
        <w:rPr>
          <w:rFonts w:ascii="Courier New" w:hAnsi="Courier New" w:cs="Courier New"/>
          <w:sz w:val="16"/>
          <w:szCs w:val="16"/>
        </w:rPr>
        <w:t>!help ok 37</w:t>
      </w:r>
    </w:p>
    <w:p w:rsidR="00C25924" w:rsidRPr="00C25924" w:rsidRDefault="00C25924" w:rsidP="00B100D9">
      <w:pPr>
        <w:rPr>
          <w:rFonts w:ascii="Courier New" w:hAnsi="Courier New" w:cs="Courier New"/>
          <w:color w:val="FF0000"/>
          <w:sz w:val="16"/>
          <w:szCs w:val="16"/>
        </w:rPr>
      </w:pPr>
      <w:r w:rsidRPr="00C25924">
        <w:rPr>
          <w:rFonts w:ascii="Courier New" w:hAnsi="Courier New" w:cs="Courier New"/>
          <w:color w:val="FF0000"/>
          <w:sz w:val="16"/>
          <w:szCs w:val="16"/>
        </w:rPr>
        <w:t>A command to get a list of available sensors:</w:t>
      </w:r>
    </w:p>
    <w:p w:rsidR="00B100D9" w:rsidRPr="00C25924" w:rsidRDefault="00B100D9" w:rsidP="00B100D9">
      <w:pPr>
        <w:rPr>
          <w:rFonts w:ascii="Courier New" w:hAnsi="Courier New" w:cs="Courier New"/>
          <w:color w:val="00B050"/>
          <w:sz w:val="16"/>
          <w:szCs w:val="16"/>
        </w:rPr>
      </w:pPr>
      <w:r w:rsidRPr="00C25924">
        <w:rPr>
          <w:rFonts w:ascii="Courier New" w:hAnsi="Courier New" w:cs="Courier New"/>
          <w:color w:val="00B050"/>
          <w:sz w:val="16"/>
          <w:szCs w:val="16"/>
        </w:rPr>
        <w:t>?sensor-list</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mode current\_mode none discrete raw</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raw.temp.ambient Ambient\_board\_temperature millidegrees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raw.temp.ppc PowerPC\_temperature millidegrees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raw.temp.fpga FPGA\_temperature millidegrees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raw.fan.chs1 Chassis\_fan\_speed rpm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raw.fan.chs2 Chassis\_fan\_speed rpm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raw.fan.fpga FPGA\_fan\_speed rpm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raw.fan.chs0 Chassis\_fan\_speed rpm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raw.temp.inlet Inlet\_ambient\_temperature millidegrees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raw.temp.outlet Outlet\_ambient\_temperature millidegrees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raw.voltage.1v 1v\_voltage\_rail millivolts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raw.voltage.1v5 1.5v\_voltage\_rail millivolts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raw.voltage.1v8 1.8v\_voltage\_rail millivolts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raw.voltage.2v5 2.5v\_voltage\_rail millivolts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raw.voltage.3v3 3.3v\_voltage\_rail millivolts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raw.voltage.5v 5v\_voltage\_rail millivolts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raw.voltage.12v 12v\_voltage\_rail millivolts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raw.voltage.3v3aux auxiliary\_3.3v\_voltage\_rail millivolts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raw.voltage.5vaux auxiliary\_5v\_voltage\_rail millivolts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raw.current.3v3 3.3v\_rail\_current milliamps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raw.current.2v5 2.5v\_rail\_current milliamps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raw.current.1v8 1.8v\_rail\_current milliamps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raw.current.1v5 1.5v\_rail\_current milliamps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raw.current.1v 1v\_rail\_current milliamps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raw.current.5v 5v\_rail\_current milliamps integer -2147483648 2147483647 -2147483648 2147483647</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#sensor-list raw.current.12v 12v\_rail\_current milliamps integer -2147483648 2147483647 -2147483648 2147483647</w:t>
      </w:r>
    </w:p>
    <w:p w:rsidR="00B100D9" w:rsidRDefault="00B100D9" w:rsidP="00B100D9">
      <w:pPr>
        <w:rPr>
          <w:rFonts w:ascii="Courier New" w:hAnsi="Courier New" w:cs="Courier New"/>
          <w:sz w:val="16"/>
          <w:szCs w:val="16"/>
        </w:rPr>
      </w:pPr>
      <w:r w:rsidRPr="00C25924">
        <w:rPr>
          <w:rFonts w:ascii="Courier New" w:hAnsi="Courier New" w:cs="Courier New"/>
          <w:sz w:val="16"/>
          <w:szCs w:val="16"/>
        </w:rPr>
        <w:t>!sensor-list ok 26</w:t>
      </w:r>
    </w:p>
    <w:p w:rsidR="00C25924" w:rsidRPr="00C25924" w:rsidRDefault="00C25924" w:rsidP="00B100D9">
      <w:pPr>
        <w:rPr>
          <w:rFonts w:ascii="Courier New" w:hAnsi="Courier New" w:cs="Courier New"/>
          <w:color w:val="FF0000"/>
          <w:sz w:val="16"/>
          <w:szCs w:val="16"/>
        </w:rPr>
      </w:pPr>
      <w:r w:rsidRPr="00C25924">
        <w:rPr>
          <w:rFonts w:ascii="Courier New" w:hAnsi="Courier New" w:cs="Courier New"/>
          <w:color w:val="FF0000"/>
          <w:sz w:val="16"/>
          <w:szCs w:val="16"/>
        </w:rPr>
        <w:t>A command to get the fpga temperature</w:t>
      </w:r>
    </w:p>
    <w:p w:rsidR="00B100D9" w:rsidRPr="00C25924" w:rsidRDefault="00B100D9" w:rsidP="00B100D9">
      <w:pPr>
        <w:rPr>
          <w:rFonts w:ascii="Courier New" w:hAnsi="Courier New" w:cs="Courier New"/>
          <w:color w:val="00B050"/>
          <w:sz w:val="16"/>
          <w:szCs w:val="16"/>
        </w:rPr>
      </w:pPr>
      <w:r w:rsidRPr="00C25924">
        <w:rPr>
          <w:rFonts w:ascii="Courier New" w:hAnsi="Courier New" w:cs="Courier New"/>
          <w:color w:val="00B050"/>
          <w:sz w:val="16"/>
          <w:szCs w:val="16"/>
        </w:rPr>
        <w:t>?sensor-value raw.temp.fpga</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#log info 972860901568 raw 1\_clients\_subscribed\_to\_sensor\_raw.temp.fpga</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#sensor-value 972860901576 1 raw.temp.fpga nominal 37000</w:t>
      </w:r>
    </w:p>
    <w:p w:rsidR="00B100D9" w:rsidRDefault="00B100D9" w:rsidP="00B100D9">
      <w:pPr>
        <w:rPr>
          <w:rFonts w:ascii="Courier New" w:hAnsi="Courier New" w:cs="Courier New"/>
          <w:sz w:val="16"/>
          <w:szCs w:val="16"/>
        </w:rPr>
      </w:pPr>
      <w:r w:rsidRPr="00C25924">
        <w:rPr>
          <w:rFonts w:ascii="Courier New" w:hAnsi="Courier New" w:cs="Courier New"/>
          <w:sz w:val="16"/>
          <w:szCs w:val="16"/>
        </w:rPr>
        <w:lastRenderedPageBreak/>
        <w:t>!sensor-value ok 1</w:t>
      </w:r>
    </w:p>
    <w:p w:rsidR="00C25924" w:rsidRPr="00C25924" w:rsidRDefault="00C25924" w:rsidP="00B100D9">
      <w:pPr>
        <w:rPr>
          <w:rFonts w:ascii="Courier New" w:hAnsi="Courier New" w:cs="Courier New"/>
          <w:color w:val="FF0000"/>
          <w:sz w:val="16"/>
          <w:szCs w:val="16"/>
        </w:rPr>
      </w:pPr>
      <w:r w:rsidRPr="00C25924">
        <w:rPr>
          <w:rFonts w:ascii="Courier New" w:hAnsi="Courier New" w:cs="Courier New"/>
          <w:color w:val="FF0000"/>
          <w:sz w:val="16"/>
          <w:szCs w:val="16"/>
        </w:rPr>
        <w:t>A command to get the fan speed of the fpga fan</w:t>
      </w:r>
    </w:p>
    <w:p w:rsidR="00B100D9" w:rsidRPr="00C25924" w:rsidRDefault="00B100D9" w:rsidP="00B100D9">
      <w:pPr>
        <w:rPr>
          <w:rFonts w:ascii="Courier New" w:hAnsi="Courier New" w:cs="Courier New"/>
          <w:color w:val="00B050"/>
          <w:sz w:val="16"/>
          <w:szCs w:val="16"/>
        </w:rPr>
      </w:pPr>
      <w:r w:rsidRPr="00C25924">
        <w:rPr>
          <w:rFonts w:ascii="Courier New" w:hAnsi="Courier New" w:cs="Courier New"/>
          <w:color w:val="00B050"/>
          <w:sz w:val="16"/>
          <w:szCs w:val="16"/>
        </w:rPr>
        <w:t>?sensor-value raw.fan.fpga</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#log info 972860915528 raw 1\_clients\_subscribed\_to\_sensor\_raw.fan.fpga</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#sensor-value 972860915531 1 raw.fan.fpga nominal 5730</w:t>
      </w:r>
    </w:p>
    <w:p w:rsidR="00B100D9" w:rsidRPr="00C25924" w:rsidRDefault="00B100D9" w:rsidP="00B100D9">
      <w:pPr>
        <w:rPr>
          <w:rFonts w:ascii="Courier New" w:hAnsi="Courier New" w:cs="Courier New"/>
          <w:sz w:val="16"/>
          <w:szCs w:val="16"/>
        </w:rPr>
      </w:pPr>
      <w:r w:rsidRPr="00C25924">
        <w:rPr>
          <w:rFonts w:ascii="Courier New" w:hAnsi="Courier New" w:cs="Courier New"/>
          <w:sz w:val="16"/>
          <w:szCs w:val="16"/>
        </w:rPr>
        <w:t>!sensor-value ok 1</w:t>
      </w:r>
    </w:p>
    <w:p w:rsidR="00145562" w:rsidRDefault="00145562" w:rsidP="00B100D9">
      <w:pPr>
        <w:sectPr w:rsidR="00145562" w:rsidSect="00B100D9">
          <w:type w:val="continuous"/>
          <w:pgSz w:w="15840" w:h="12240" w:orient="landscape"/>
          <w:pgMar w:top="1440" w:right="1440" w:bottom="1440" w:left="1440" w:header="720" w:footer="720" w:gutter="0"/>
          <w:cols w:space="720"/>
          <w:docGrid w:linePitch="360"/>
        </w:sectPr>
      </w:pPr>
    </w:p>
    <w:p w:rsidR="00013A02" w:rsidRDefault="00013A02" w:rsidP="00013A02">
      <w:pPr>
        <w:pStyle w:val="Heading3"/>
      </w:pPr>
      <w:bookmarkStart w:id="44" w:name="_Toc405790543"/>
      <w:r>
        <w:lastRenderedPageBreak/>
        <w:t>P</w:t>
      </w:r>
      <w:r w:rsidR="00801F71">
        <w:t>ython interface</w:t>
      </w:r>
      <w:bookmarkEnd w:id="44"/>
    </w:p>
    <w:p w:rsidR="00801F71" w:rsidRDefault="00801F71" w:rsidP="00801F71"/>
    <w:p w:rsidR="00801F71" w:rsidRDefault="00801F71" w:rsidP="00801F71">
      <w:r>
        <w:t xml:space="preserve">The primitive katcp interface discussed in Section </w:t>
      </w:r>
      <w:r>
        <w:fldChar w:fldCharType="begin"/>
      </w:r>
      <w:r>
        <w:instrText xml:space="preserve"> REF _Ref405465883 \r \h </w:instrText>
      </w:r>
      <w:r>
        <w:fldChar w:fldCharType="separate"/>
      </w:r>
      <w:r w:rsidR="00A35595">
        <w:t>5.4.1</w:t>
      </w:r>
      <w:r>
        <w:fldChar w:fldCharType="end"/>
      </w:r>
      <w:r>
        <w:t xml:space="preserve">combined with the python package “corr” can be used to build python scripts for interacting with the PICs.  A tutorial in python is beyond the scope of this manual.  A sample script is shown below.  It can be used to load an </w:t>
      </w:r>
      <w:r w:rsidR="00A83876">
        <w:t>FPGA personality into all 8 PIC FPGAs</w:t>
      </w:r>
      <w:r>
        <w:t xml:space="preserve"> in the system at once.</w:t>
      </w:r>
    </w:p>
    <w:p w:rsidR="00801F71" w:rsidRDefault="00801F71" w:rsidP="00801F71"/>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import corr</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fpga=[]</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fpga.append(corr.katcp_wrapper.FpgaClient('10.197.60.101',7147))</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fpga.append(corr.katcp_wrapper.FpgaClient('10.197.60.115',7147))</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fpga.append(corr.katcp_wrapper.FpgaClient('10.197.60.112',7147))</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fpga.append(corr.katcp_wrapper.FpgaClient('10.197.60.113',7147))</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fpga.append(corr.katcp_wrapper.FpgaClient('10.197.60.117',7147))</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fpga.append(corr.katcp_wrapper.FpgaClient('10.197.60.116',7147))</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fpga.append(corr.katcp_wrapper.FpgaClient('10.197.60.118',7147))</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fpga.append(corr.katcp_wrapper.FpgaClient('10.197.60.119',7147))</w:t>
      </w:r>
    </w:p>
    <w:p w:rsidR="00801F71" w:rsidRPr="00801F71" w:rsidRDefault="00801F71" w:rsidP="00801F71">
      <w:pPr>
        <w:rPr>
          <w:rFonts w:ascii="Courier New" w:hAnsi="Courier New" w:cs="Courier New"/>
          <w:b/>
          <w:sz w:val="20"/>
          <w:szCs w:val="20"/>
        </w:rPr>
      </w:pP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for i in range (len(fpga[0].listbof())):</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 xml:space="preserve">    print "%d %s" %(i,fpga[0].listbof()[i])</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personalityId = int(raw_input("Select a personality"))</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personality = fpga[0].listbof()[personalityId]</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for i in range (8):</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 xml:space="preserve">    print i</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 xml:space="preserve">    try:</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 xml:space="preserve">        print fpga[i].progdev(personality)</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 xml:space="preserve">    except:</w:t>
      </w:r>
    </w:p>
    <w:p w:rsidR="00801F71" w:rsidRPr="00801F71" w:rsidRDefault="00801F71" w:rsidP="00801F71">
      <w:pPr>
        <w:rPr>
          <w:rFonts w:ascii="Courier New" w:hAnsi="Courier New" w:cs="Courier New"/>
          <w:b/>
          <w:sz w:val="20"/>
          <w:szCs w:val="20"/>
        </w:rPr>
      </w:pPr>
      <w:r w:rsidRPr="00801F71">
        <w:rPr>
          <w:rFonts w:ascii="Courier New" w:hAnsi="Courier New" w:cs="Courier New"/>
          <w:b/>
          <w:sz w:val="20"/>
          <w:szCs w:val="20"/>
        </w:rPr>
        <w:t xml:space="preserve">        print "Error"</w:t>
      </w:r>
    </w:p>
    <w:p w:rsidR="00145562" w:rsidRDefault="00793BC1" w:rsidP="00145562">
      <w:pPr>
        <w:pStyle w:val="Heading3"/>
      </w:pPr>
      <w:bookmarkStart w:id="45" w:name="_Toc405790544"/>
      <w:r>
        <w:t>Information on the Web</w:t>
      </w:r>
      <w:bookmarkEnd w:id="45"/>
    </w:p>
    <w:p w:rsidR="00B100D9" w:rsidRDefault="00145562" w:rsidP="00145562">
      <w:r>
        <w:t>The ROACH2 board was designed by the CASPER collaboration, a loosely knit group of engineers and scientists from around the world.  The collaboration maintains a web site:</w:t>
      </w:r>
    </w:p>
    <w:p w:rsidR="00145562" w:rsidRDefault="00145562" w:rsidP="00145562"/>
    <w:p w:rsidR="00145562" w:rsidRDefault="00A35595" w:rsidP="00145562">
      <w:pPr>
        <w:ind w:left="720" w:firstLine="720"/>
      </w:pPr>
      <w:hyperlink r:id="rId21" w:history="1">
        <w:r w:rsidR="00145562" w:rsidRPr="004E6B31">
          <w:rPr>
            <w:rStyle w:val="Hyperlink"/>
          </w:rPr>
          <w:t>https://casper.berkeley.edu/</w:t>
        </w:r>
      </w:hyperlink>
    </w:p>
    <w:p w:rsidR="00145562" w:rsidRDefault="00145562" w:rsidP="00145562">
      <w:pPr>
        <w:ind w:left="720" w:firstLine="720"/>
      </w:pPr>
    </w:p>
    <w:p w:rsidR="002E1ECB" w:rsidRDefault="00145562" w:rsidP="00145562">
      <w:r>
        <w:t>The web site contains quite a bit of information on the ROACH2 board and other products developed by CASPER.  Our advice is to download everything of potential interest</w:t>
      </w:r>
      <w:r w:rsidR="002E1ECB">
        <w:t xml:space="preserve"> since the web site may not be there forever.  The collaboration also maintains a mailing list which users from around the world use to ask one another questions.  Subscribe to the list by visiting</w:t>
      </w:r>
    </w:p>
    <w:p w:rsidR="002E1ECB" w:rsidRDefault="002E1ECB" w:rsidP="00145562"/>
    <w:p w:rsidR="002E1ECB" w:rsidRDefault="00A35595" w:rsidP="002E1ECB">
      <w:pPr>
        <w:ind w:left="720"/>
      </w:pPr>
      <w:hyperlink r:id="rId22" w:history="1">
        <w:r w:rsidR="002E1ECB" w:rsidRPr="004E6B31">
          <w:rPr>
            <w:rStyle w:val="Hyperlink"/>
          </w:rPr>
          <w:t>https://calmail.berkeley.edu/manage/list/listinfo/casper@lists.berkeley.edu</w:t>
        </w:r>
      </w:hyperlink>
    </w:p>
    <w:p w:rsidR="002E1ECB" w:rsidRDefault="002E1ECB" w:rsidP="002E1ECB">
      <w:pPr>
        <w:ind w:left="720"/>
      </w:pPr>
    </w:p>
    <w:p w:rsidR="002E1ECB" w:rsidRDefault="002E1ECB" w:rsidP="002E1ECB">
      <w:r>
        <w:lastRenderedPageBreak/>
        <w:t>On the web site, one can access and search the mail archive.  This is a useful way to try to solve problems.</w:t>
      </w:r>
    </w:p>
    <w:p w:rsidR="002E1ECB" w:rsidRDefault="002E1ECB" w:rsidP="002E1ECB"/>
    <w:p w:rsidR="002E1ECB" w:rsidRDefault="002E1ECB" w:rsidP="002E1ECB"/>
    <w:sectPr w:rsidR="002E1ECB" w:rsidSect="0014556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FA7" w:rsidRDefault="00DE7FA7" w:rsidP="00B47827">
      <w:r>
        <w:separator/>
      </w:r>
    </w:p>
  </w:endnote>
  <w:endnote w:type="continuationSeparator" w:id="0">
    <w:p w:rsidR="00DE7FA7" w:rsidRDefault="00DE7FA7" w:rsidP="00B47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FA7" w:rsidRDefault="00DE7FA7" w:rsidP="00B47827">
      <w:r>
        <w:separator/>
      </w:r>
    </w:p>
  </w:footnote>
  <w:footnote w:type="continuationSeparator" w:id="0">
    <w:p w:rsidR="00DE7FA7" w:rsidRDefault="00DE7FA7" w:rsidP="00B478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FA7" w:rsidRDefault="00DE7FA7">
    <w:pPr>
      <w:pStyle w:val="Header"/>
    </w:pPr>
  </w:p>
  <w:tbl>
    <w:tblPr>
      <w:tblW w:w="88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
      <w:gridCol w:w="1157"/>
      <w:gridCol w:w="900"/>
      <w:gridCol w:w="2340"/>
      <w:gridCol w:w="900"/>
      <w:gridCol w:w="2700"/>
      <w:gridCol w:w="733"/>
    </w:tblGrid>
    <w:tr w:rsidR="00DE7FA7" w:rsidTr="000451FC">
      <w:trPr>
        <w:gridBefore w:val="1"/>
        <w:wBefore w:w="118" w:type="dxa"/>
        <w:trHeight w:val="1070"/>
      </w:trPr>
      <w:tc>
        <w:tcPr>
          <w:tcW w:w="1157" w:type="dxa"/>
        </w:tcPr>
        <w:p w:rsidR="00DE7FA7" w:rsidRDefault="00DE7FA7" w:rsidP="000451FC">
          <w:pPr>
            <w:pStyle w:val="Header"/>
          </w:pPr>
          <w:r>
            <w:rPr>
              <w:noProof/>
            </w:rPr>
            <w:drawing>
              <wp:inline distT="0" distB="0" distL="0" distR="0" wp14:anchorId="1E119A43" wp14:editId="2457C493">
                <wp:extent cx="755650" cy="1136650"/>
                <wp:effectExtent l="0" t="0" r="6350" b="6350"/>
                <wp:docPr id="5" name="Picture 7" descr="phot-al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alm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1136650"/>
                        </a:xfrm>
                        <a:prstGeom prst="rect">
                          <a:avLst/>
                        </a:prstGeom>
                        <a:noFill/>
                        <a:ln>
                          <a:noFill/>
                        </a:ln>
                      </pic:spPr>
                    </pic:pic>
                  </a:graphicData>
                </a:graphic>
              </wp:inline>
            </w:drawing>
          </w:r>
        </w:p>
      </w:tc>
      <w:tc>
        <w:tcPr>
          <w:tcW w:w="3240" w:type="dxa"/>
          <w:gridSpan w:val="2"/>
          <w:vAlign w:val="center"/>
        </w:tcPr>
        <w:p w:rsidR="00DE7FA7" w:rsidRPr="00BA426F" w:rsidRDefault="00DE7FA7" w:rsidP="000451FC">
          <w:pPr>
            <w:rPr>
              <w:b/>
              <w:bCs/>
            </w:rPr>
          </w:pPr>
          <w:r w:rsidRPr="00BA426F">
            <w:rPr>
              <w:b/>
              <w:bCs/>
            </w:rPr>
            <w:t xml:space="preserve"> ALMA Project</w:t>
          </w:r>
        </w:p>
        <w:p w:rsidR="00DE7FA7" w:rsidRPr="00BA426F" w:rsidRDefault="00DE7FA7" w:rsidP="000451FC"/>
        <w:p w:rsidR="00DE7FA7" w:rsidRDefault="00DE7FA7" w:rsidP="002D7C78">
          <w:pPr>
            <w:jc w:val="center"/>
            <w:rPr>
              <w:b/>
              <w:bCs/>
              <w:sz w:val="20"/>
            </w:rPr>
          </w:pPr>
          <w:r>
            <w:rPr>
              <w:b/>
              <w:bCs/>
              <w:sz w:val="20"/>
            </w:rPr>
            <w:t>APP Correlator Upgrades</w:t>
          </w:r>
        </w:p>
        <w:p w:rsidR="00DE7FA7" w:rsidRPr="00BA426F" w:rsidRDefault="00DE7FA7" w:rsidP="002D7C78">
          <w:pPr>
            <w:jc w:val="center"/>
            <w:rPr>
              <w:b/>
              <w:bCs/>
              <w:sz w:val="20"/>
            </w:rPr>
          </w:pPr>
          <w:r>
            <w:rPr>
              <w:b/>
              <w:bCs/>
              <w:sz w:val="20"/>
            </w:rPr>
            <w:t>Maintenance Manual</w:t>
          </w:r>
        </w:p>
      </w:tc>
      <w:tc>
        <w:tcPr>
          <w:tcW w:w="4333" w:type="dxa"/>
          <w:gridSpan w:val="3"/>
          <w:vAlign w:val="center"/>
        </w:tcPr>
        <w:p w:rsidR="00DE7FA7" w:rsidRPr="00B47827" w:rsidRDefault="00DE7FA7" w:rsidP="000451FC">
          <w:pPr>
            <w:rPr>
              <w:sz w:val="20"/>
              <w:lang w:val="pt-PT"/>
            </w:rPr>
          </w:pPr>
          <w:r>
            <w:rPr>
              <w:sz w:val="20"/>
              <w:lang w:val="pt-PT"/>
            </w:rPr>
            <w:t xml:space="preserve"> Doc #: ALMA-05</w:t>
          </w:r>
          <w:r w:rsidRPr="00B47827">
            <w:rPr>
              <w:sz w:val="20"/>
              <w:lang w:val="pt-PT"/>
            </w:rPr>
            <w:t>.</w:t>
          </w:r>
          <w:r>
            <w:rPr>
              <w:sz w:val="20"/>
              <w:lang w:val="pt-PT"/>
            </w:rPr>
            <w:t>11</w:t>
          </w:r>
          <w:r w:rsidRPr="00B47827">
            <w:rPr>
              <w:sz w:val="20"/>
              <w:lang w:val="pt-PT"/>
            </w:rPr>
            <w:t>.</w:t>
          </w:r>
          <w:r>
            <w:rPr>
              <w:sz w:val="20"/>
              <w:lang w:val="pt-PT"/>
            </w:rPr>
            <w:t>30</w:t>
          </w:r>
          <w:r w:rsidRPr="00B47827">
            <w:rPr>
              <w:sz w:val="20"/>
              <w:lang w:val="pt-PT"/>
            </w:rPr>
            <w:t>.</w:t>
          </w:r>
          <w:r>
            <w:rPr>
              <w:sz w:val="20"/>
              <w:lang w:val="pt-PT"/>
            </w:rPr>
            <w:t>05</w:t>
          </w:r>
          <w:r w:rsidRPr="00B47827">
            <w:rPr>
              <w:sz w:val="20"/>
              <w:lang w:val="pt-PT"/>
            </w:rPr>
            <w:t>-</w:t>
          </w:r>
          <w:r>
            <w:rPr>
              <w:sz w:val="20"/>
              <w:lang w:val="pt-PT"/>
            </w:rPr>
            <w:t>0001</w:t>
          </w:r>
          <w:r w:rsidRPr="00B47827">
            <w:rPr>
              <w:sz w:val="20"/>
              <w:lang w:val="pt-PT"/>
            </w:rPr>
            <w:t>-</w:t>
          </w:r>
          <w:r>
            <w:rPr>
              <w:sz w:val="20"/>
              <w:lang w:val="pt-PT"/>
            </w:rPr>
            <w:t>A</w:t>
          </w:r>
          <w:r w:rsidRPr="00B47827">
            <w:rPr>
              <w:sz w:val="20"/>
              <w:lang w:val="pt-PT"/>
            </w:rPr>
            <w:t>-</w:t>
          </w:r>
          <w:r>
            <w:rPr>
              <w:sz w:val="20"/>
              <w:lang w:val="pt-PT"/>
            </w:rPr>
            <w:t>MAN</w:t>
          </w:r>
        </w:p>
        <w:p w:rsidR="00DE7FA7" w:rsidRDefault="00BF36BE" w:rsidP="000451FC">
          <w:pPr>
            <w:rPr>
              <w:sz w:val="20"/>
              <w:lang w:val="pt-PT"/>
            </w:rPr>
          </w:pPr>
          <w:r>
            <w:rPr>
              <w:sz w:val="20"/>
              <w:lang w:val="pt-PT"/>
            </w:rPr>
            <w:t xml:space="preserve"> Date:   2014-12</w:t>
          </w:r>
          <w:r w:rsidR="00DE7FA7">
            <w:rPr>
              <w:sz w:val="20"/>
              <w:lang w:val="pt-PT"/>
            </w:rPr>
            <w:t>-5</w:t>
          </w:r>
        </w:p>
        <w:p w:rsidR="00DE7FA7" w:rsidRDefault="00DE7FA7" w:rsidP="000451FC">
          <w:pPr>
            <w:rPr>
              <w:sz w:val="20"/>
            </w:rPr>
          </w:pPr>
          <w:r w:rsidRPr="00062686">
            <w:rPr>
              <w:sz w:val="20"/>
            </w:rPr>
            <w:t xml:space="preserve"> </w:t>
          </w:r>
          <w:r>
            <w:rPr>
              <w:sz w:val="20"/>
            </w:rPr>
            <w:t>Status: Draft</w:t>
          </w:r>
        </w:p>
        <w:p w:rsidR="00DE7FA7" w:rsidRDefault="00DE7FA7" w:rsidP="000451FC">
          <w:pPr>
            <w:rPr>
              <w:sz w:val="16"/>
            </w:rPr>
          </w:pPr>
          <w:r>
            <w:rPr>
              <w:sz w:val="16"/>
            </w:rPr>
            <w:t xml:space="preserve"> (</w:t>
          </w:r>
          <w:r>
            <w:rPr>
              <w:i/>
              <w:iCs/>
              <w:sz w:val="16"/>
            </w:rPr>
            <w:t xml:space="preserve">Draft, Pending, Approved, Released, </w:t>
          </w:r>
          <w:r w:rsidRPr="00205B39">
            <w:rPr>
              <w:i/>
              <w:iCs/>
              <w:sz w:val="16"/>
            </w:rPr>
            <w:t>Super</w:t>
          </w:r>
          <w:r>
            <w:rPr>
              <w:i/>
              <w:iCs/>
              <w:sz w:val="16"/>
            </w:rPr>
            <w:t>s</w:t>
          </w:r>
          <w:r w:rsidRPr="00205B39">
            <w:rPr>
              <w:i/>
              <w:iCs/>
              <w:sz w:val="16"/>
            </w:rPr>
            <w:t>eded</w:t>
          </w:r>
          <w:r>
            <w:rPr>
              <w:i/>
              <w:iCs/>
              <w:sz w:val="16"/>
            </w:rPr>
            <w:t>, Obsolete</w:t>
          </w:r>
          <w:r>
            <w:rPr>
              <w:sz w:val="16"/>
            </w:rPr>
            <w:t>)</w:t>
          </w:r>
        </w:p>
        <w:p w:rsidR="00DE7FA7" w:rsidRDefault="00DE7FA7" w:rsidP="000451FC">
          <w:pPr>
            <w:rPr>
              <w:rFonts w:ascii="Arial" w:hAnsi="Arial" w:cs="Arial"/>
            </w:rPr>
          </w:pPr>
          <w:r>
            <w:rPr>
              <w:sz w:val="20"/>
            </w:rPr>
            <w:t xml:space="preserve"> Page:     </w:t>
          </w:r>
          <w:r>
            <w:rPr>
              <w:sz w:val="20"/>
              <w:szCs w:val="20"/>
            </w:rPr>
            <w:t xml:space="preserve"> </w:t>
          </w:r>
          <w:r>
            <w:rPr>
              <w:rStyle w:val="PageNumber"/>
              <w:rFonts w:eastAsiaTheme="majorEastAsia"/>
              <w:sz w:val="20"/>
              <w:szCs w:val="20"/>
            </w:rPr>
            <w:fldChar w:fldCharType="begin"/>
          </w:r>
          <w:r>
            <w:rPr>
              <w:rStyle w:val="PageNumber"/>
              <w:rFonts w:eastAsiaTheme="majorEastAsia"/>
              <w:sz w:val="20"/>
              <w:szCs w:val="20"/>
            </w:rPr>
            <w:instrText xml:space="preserve"> PAGE </w:instrText>
          </w:r>
          <w:r>
            <w:rPr>
              <w:rStyle w:val="PageNumber"/>
              <w:rFonts w:eastAsiaTheme="majorEastAsia"/>
              <w:sz w:val="20"/>
              <w:szCs w:val="20"/>
            </w:rPr>
            <w:fldChar w:fldCharType="separate"/>
          </w:r>
          <w:r w:rsidR="00A35595">
            <w:rPr>
              <w:rStyle w:val="PageNumber"/>
              <w:rFonts w:eastAsiaTheme="majorEastAsia"/>
              <w:noProof/>
              <w:sz w:val="20"/>
              <w:szCs w:val="20"/>
            </w:rPr>
            <w:t>28</w:t>
          </w:r>
          <w:r>
            <w:rPr>
              <w:rStyle w:val="PageNumber"/>
              <w:rFonts w:eastAsiaTheme="majorEastAsia"/>
              <w:sz w:val="20"/>
              <w:szCs w:val="20"/>
            </w:rPr>
            <w:fldChar w:fldCharType="end"/>
          </w:r>
          <w:r>
            <w:rPr>
              <w:rStyle w:val="PageNumber"/>
              <w:rFonts w:eastAsiaTheme="majorEastAsia"/>
              <w:szCs w:val="20"/>
            </w:rPr>
            <w:t xml:space="preserve"> </w:t>
          </w:r>
          <w:r>
            <w:rPr>
              <w:rStyle w:val="PageNumber"/>
              <w:rFonts w:eastAsiaTheme="majorEastAsia"/>
              <w:sz w:val="20"/>
            </w:rPr>
            <w:t xml:space="preserve">of </w:t>
          </w:r>
          <w:r>
            <w:rPr>
              <w:rStyle w:val="PageNumber"/>
              <w:rFonts w:eastAsiaTheme="majorEastAsia"/>
              <w:sz w:val="20"/>
            </w:rPr>
            <w:fldChar w:fldCharType="begin"/>
          </w:r>
          <w:r>
            <w:rPr>
              <w:rStyle w:val="PageNumber"/>
              <w:rFonts w:eastAsiaTheme="majorEastAsia"/>
              <w:sz w:val="20"/>
            </w:rPr>
            <w:instrText xml:space="preserve"> NUMPAGES </w:instrText>
          </w:r>
          <w:r>
            <w:rPr>
              <w:rStyle w:val="PageNumber"/>
              <w:rFonts w:eastAsiaTheme="majorEastAsia"/>
              <w:sz w:val="20"/>
            </w:rPr>
            <w:fldChar w:fldCharType="separate"/>
          </w:r>
          <w:r w:rsidR="00A35595">
            <w:rPr>
              <w:rStyle w:val="PageNumber"/>
              <w:rFonts w:eastAsiaTheme="majorEastAsia"/>
              <w:noProof/>
              <w:sz w:val="20"/>
            </w:rPr>
            <w:t>28</w:t>
          </w:r>
          <w:r>
            <w:rPr>
              <w:rStyle w:val="PageNumber"/>
              <w:rFonts w:eastAsiaTheme="majorEastAsia"/>
              <w:sz w:val="20"/>
            </w:rPr>
            <w:fldChar w:fldCharType="end"/>
          </w:r>
        </w:p>
      </w:tc>
    </w:tr>
    <w:tr w:rsidR="00DE7FA7" w:rsidTr="00045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3" w:type="dxa"/>
        <w:trHeight w:val="300"/>
      </w:trPr>
      <w:tc>
        <w:tcPr>
          <w:tcW w:w="2175" w:type="dxa"/>
          <w:gridSpan w:val="3"/>
          <w:noWrap/>
          <w:tcMar>
            <w:top w:w="15" w:type="dxa"/>
            <w:left w:w="15" w:type="dxa"/>
            <w:bottom w:w="0" w:type="dxa"/>
            <w:right w:w="15" w:type="dxa"/>
          </w:tcMar>
          <w:vAlign w:val="bottom"/>
        </w:tcPr>
        <w:p w:rsidR="00DE7FA7" w:rsidRDefault="00DE7FA7" w:rsidP="000451FC">
          <w:pPr>
            <w:jc w:val="center"/>
            <w:rPr>
              <w:rFonts w:ascii="Arial" w:hAnsi="Arial" w:cs="Arial"/>
              <w:b/>
              <w:bCs/>
              <w:sz w:val="22"/>
              <w:szCs w:val="22"/>
            </w:rPr>
          </w:pPr>
        </w:p>
      </w:tc>
      <w:tc>
        <w:tcPr>
          <w:tcW w:w="3240" w:type="dxa"/>
          <w:gridSpan w:val="2"/>
          <w:noWrap/>
          <w:tcMar>
            <w:top w:w="15" w:type="dxa"/>
            <w:left w:w="15" w:type="dxa"/>
            <w:bottom w:w="0" w:type="dxa"/>
            <w:right w:w="15" w:type="dxa"/>
          </w:tcMar>
          <w:vAlign w:val="bottom"/>
        </w:tcPr>
        <w:p w:rsidR="00DE7FA7" w:rsidRDefault="00DE7FA7" w:rsidP="000451FC">
          <w:pPr>
            <w:rPr>
              <w:rFonts w:ascii="Arial" w:hAnsi="Arial" w:cs="Arial"/>
            </w:rPr>
          </w:pPr>
        </w:p>
      </w:tc>
      <w:tc>
        <w:tcPr>
          <w:tcW w:w="2700" w:type="dxa"/>
          <w:noWrap/>
          <w:tcMar>
            <w:top w:w="15" w:type="dxa"/>
            <w:left w:w="15" w:type="dxa"/>
            <w:bottom w:w="0" w:type="dxa"/>
            <w:right w:w="15" w:type="dxa"/>
          </w:tcMar>
          <w:vAlign w:val="bottom"/>
        </w:tcPr>
        <w:p w:rsidR="00DE7FA7" w:rsidRDefault="00DE7FA7" w:rsidP="000451FC">
          <w:pPr>
            <w:pStyle w:val="Header"/>
            <w:tabs>
              <w:tab w:val="clear" w:pos="4320"/>
              <w:tab w:val="clear" w:pos="8640"/>
            </w:tabs>
            <w:rPr>
              <w:rFonts w:ascii="Arial" w:hAnsi="Arial" w:cs="Arial"/>
            </w:rPr>
          </w:pPr>
        </w:p>
      </w:tc>
    </w:tr>
  </w:tbl>
  <w:p w:rsidR="00DE7FA7" w:rsidRDefault="00DE7FA7" w:rsidP="000451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15" w:type="dxa"/>
      <w:tblLayout w:type="fixed"/>
      <w:tblCellMar>
        <w:left w:w="0" w:type="dxa"/>
        <w:right w:w="0" w:type="dxa"/>
      </w:tblCellMar>
      <w:tblLook w:val="0000" w:firstRow="0" w:lastRow="0" w:firstColumn="0" w:lastColumn="0" w:noHBand="0" w:noVBand="0"/>
    </w:tblPr>
    <w:tblGrid>
      <w:gridCol w:w="2175"/>
      <w:gridCol w:w="3240"/>
      <w:gridCol w:w="2700"/>
    </w:tblGrid>
    <w:tr w:rsidR="00DE7FA7" w:rsidTr="000451FC">
      <w:trPr>
        <w:trHeight w:val="300"/>
      </w:trPr>
      <w:tc>
        <w:tcPr>
          <w:tcW w:w="2175" w:type="dxa"/>
          <w:noWrap/>
          <w:tcMar>
            <w:top w:w="15" w:type="dxa"/>
            <w:left w:w="15" w:type="dxa"/>
            <w:bottom w:w="0" w:type="dxa"/>
            <w:right w:w="15" w:type="dxa"/>
          </w:tcMar>
          <w:vAlign w:val="bottom"/>
        </w:tcPr>
        <w:p w:rsidR="00DE7FA7" w:rsidRDefault="00DE7FA7" w:rsidP="000451FC">
          <w:pPr>
            <w:jc w:val="center"/>
            <w:rPr>
              <w:rFonts w:ascii="Arial" w:hAnsi="Arial" w:cs="Arial"/>
              <w:b/>
              <w:bCs/>
              <w:sz w:val="22"/>
              <w:szCs w:val="22"/>
            </w:rPr>
          </w:pPr>
          <w:r>
            <w:rPr>
              <w:b/>
              <w:noProof/>
            </w:rPr>
            <w:drawing>
              <wp:inline distT="0" distB="0" distL="0" distR="0" wp14:anchorId="5804C7CB" wp14:editId="4A719335">
                <wp:extent cx="882650" cy="1346200"/>
                <wp:effectExtent l="0" t="0" r="0" b="6350"/>
                <wp:docPr id="4" name="Picture 5" descr="phot-al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alm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1346200"/>
                        </a:xfrm>
                        <a:prstGeom prst="rect">
                          <a:avLst/>
                        </a:prstGeom>
                        <a:noFill/>
                        <a:ln>
                          <a:noFill/>
                        </a:ln>
                      </pic:spPr>
                    </pic:pic>
                  </a:graphicData>
                </a:graphic>
              </wp:inline>
            </w:drawing>
          </w:r>
        </w:p>
      </w:tc>
      <w:tc>
        <w:tcPr>
          <w:tcW w:w="3240" w:type="dxa"/>
          <w:noWrap/>
          <w:tcMar>
            <w:top w:w="15" w:type="dxa"/>
            <w:left w:w="15" w:type="dxa"/>
            <w:bottom w:w="0" w:type="dxa"/>
            <w:right w:w="15" w:type="dxa"/>
          </w:tcMar>
          <w:vAlign w:val="bottom"/>
        </w:tcPr>
        <w:p w:rsidR="00DE7FA7" w:rsidRDefault="00DE7FA7" w:rsidP="000451FC">
          <w:pPr>
            <w:rPr>
              <w:rFonts w:ascii="Arial" w:hAnsi="Arial" w:cs="Arial"/>
            </w:rPr>
          </w:pPr>
          <w:r>
            <w:rPr>
              <w:rFonts w:ascii="Arial" w:hAnsi="Arial" w:cs="Arial"/>
            </w:rPr>
            <w:t xml:space="preserve"> </w:t>
          </w:r>
          <w:r>
            <w:rPr>
              <w:b/>
              <w:noProof/>
            </w:rPr>
            <w:drawing>
              <wp:inline distT="0" distB="0" distL="0" distR="0" wp14:anchorId="022937A4" wp14:editId="02484AD3">
                <wp:extent cx="1581150" cy="965200"/>
                <wp:effectExtent l="0" t="0" r="0" b="6350"/>
                <wp:docPr id="3" name="Picture 6" descr="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m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965200"/>
                        </a:xfrm>
                        <a:prstGeom prst="rect">
                          <a:avLst/>
                        </a:prstGeom>
                        <a:noFill/>
                        <a:ln>
                          <a:noFill/>
                        </a:ln>
                      </pic:spPr>
                    </pic:pic>
                  </a:graphicData>
                </a:graphic>
              </wp:inline>
            </w:drawing>
          </w:r>
        </w:p>
      </w:tc>
      <w:tc>
        <w:tcPr>
          <w:tcW w:w="2700" w:type="dxa"/>
          <w:noWrap/>
          <w:tcMar>
            <w:top w:w="15" w:type="dxa"/>
            <w:left w:w="15" w:type="dxa"/>
            <w:bottom w:w="0" w:type="dxa"/>
            <w:right w:w="15" w:type="dxa"/>
          </w:tcMar>
          <w:vAlign w:val="bottom"/>
        </w:tcPr>
        <w:p w:rsidR="00DE7FA7" w:rsidRDefault="00DE7FA7" w:rsidP="000451FC">
          <w:pPr>
            <w:pStyle w:val="Header"/>
            <w:tabs>
              <w:tab w:val="clear" w:pos="4320"/>
              <w:tab w:val="clear" w:pos="8640"/>
            </w:tabs>
            <w:rPr>
              <w:rFonts w:ascii="Arial" w:hAnsi="Arial" w:cs="Arial"/>
            </w:rPr>
          </w:pPr>
        </w:p>
      </w:tc>
    </w:tr>
  </w:tbl>
  <w:p w:rsidR="00DE7FA7" w:rsidRDefault="00DE7F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500F1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F58B66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6D6797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B1EF2C0"/>
    <w:lvl w:ilvl="0">
      <w:start w:val="1"/>
      <w:numFmt w:val="decimal"/>
      <w:pStyle w:val="ListNumber2"/>
      <w:lvlText w:val="%1."/>
      <w:lvlJc w:val="left"/>
      <w:pPr>
        <w:tabs>
          <w:tab w:val="num" w:pos="720"/>
        </w:tabs>
        <w:ind w:left="720" w:hanging="360"/>
      </w:pPr>
    </w:lvl>
  </w:abstractNum>
  <w:abstractNum w:abstractNumId="4">
    <w:nsid w:val="FFFFFF80"/>
    <w:multiLevelType w:val="singleLevel"/>
    <w:tmpl w:val="1EE46B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FF4089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33881B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E6ADDA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2762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397490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1">
    <w:nsid w:val="00000006"/>
    <w:multiLevelType w:val="singleLevel"/>
    <w:tmpl w:val="00000006"/>
    <w:name w:val="WW8Num7"/>
    <w:lvl w:ilvl="0">
      <w:start w:val="1"/>
      <w:numFmt w:val="decimal"/>
      <w:lvlText w:val="%1."/>
      <w:lvlJc w:val="left"/>
      <w:pPr>
        <w:tabs>
          <w:tab w:val="num" w:pos="0"/>
        </w:tabs>
        <w:ind w:left="720" w:hanging="360"/>
      </w:pPr>
    </w:lvl>
  </w:abstractNum>
  <w:abstractNum w:abstractNumId="12">
    <w:nsid w:val="00AC6977"/>
    <w:multiLevelType w:val="multilevel"/>
    <w:tmpl w:val="C5749848"/>
    <w:styleLink w:val="Headings4"/>
    <w:lvl w:ilvl="0">
      <w:start w:val="1"/>
      <w:numFmt w:val="decimal"/>
      <w:lvlText w:val="%1 "/>
      <w:lvlJc w:val="left"/>
      <w:pPr>
        <w:ind w:left="360" w:hanging="360"/>
      </w:pPr>
      <w:rPr>
        <w:rFonts w:hint="default"/>
      </w:rPr>
    </w:lvl>
    <w:lvl w:ilvl="1">
      <w:start w:val="1"/>
      <w:numFmt w:val="decimal"/>
      <w:lvlText w:val="%1.%2 "/>
      <w:lvlJc w:val="left"/>
      <w:pPr>
        <w:ind w:left="648" w:hanging="360"/>
      </w:pPr>
      <w:rPr>
        <w:rFonts w:hint="default"/>
      </w:rPr>
    </w:lvl>
    <w:lvl w:ilvl="2">
      <w:start w:val="1"/>
      <w:numFmt w:val="decimal"/>
      <w:lvlText w:val="%1.%2.%3 "/>
      <w:lvlJc w:val="left"/>
      <w:pPr>
        <w:ind w:left="936" w:hanging="360"/>
      </w:pPr>
      <w:rPr>
        <w:rFonts w:hint="default"/>
      </w:rPr>
    </w:lvl>
    <w:lvl w:ilvl="3">
      <w:start w:val="1"/>
      <w:numFmt w:val="decimal"/>
      <w:lvlText w:val="%1.%2.%3.%4 "/>
      <w:lvlJc w:val="left"/>
      <w:pPr>
        <w:ind w:left="1224" w:hanging="360"/>
      </w:pPr>
      <w:rPr>
        <w:rFonts w:hint="default"/>
      </w:rPr>
    </w:lvl>
    <w:lvl w:ilvl="4">
      <w:start w:val="1"/>
      <w:numFmt w:val="decimal"/>
      <w:lvlText w:val="%1.%2.%3.%4.%5 "/>
      <w:lvlJc w:val="left"/>
      <w:pPr>
        <w:ind w:left="1512" w:hanging="360"/>
      </w:pPr>
      <w:rPr>
        <w:rFonts w:hint="default"/>
      </w:rPr>
    </w:lvl>
    <w:lvl w:ilvl="5">
      <w:start w:val="1"/>
      <w:numFmt w:val="decimal"/>
      <w:lvlText w:val="%1.%2.%3.%4.%5.%6 "/>
      <w:lvlJc w:val="left"/>
      <w:pPr>
        <w:ind w:left="1800" w:hanging="360"/>
      </w:pPr>
      <w:rPr>
        <w:rFonts w:hint="default"/>
      </w:rPr>
    </w:lvl>
    <w:lvl w:ilvl="6">
      <w:start w:val="1"/>
      <w:numFmt w:val="decimal"/>
      <w:lvlText w:val="%1.%2.%3.%4.%5.%6.%7 "/>
      <w:lvlJc w:val="left"/>
      <w:pPr>
        <w:ind w:left="2088" w:hanging="360"/>
      </w:pPr>
      <w:rPr>
        <w:rFonts w:hint="default"/>
      </w:rPr>
    </w:lvl>
    <w:lvl w:ilvl="7">
      <w:start w:val="1"/>
      <w:numFmt w:val="decimal"/>
      <w:lvlText w:val="%1.%2.%3.%4.%5.%6.%7.%8 "/>
      <w:lvlJc w:val="left"/>
      <w:pPr>
        <w:ind w:left="2376" w:hanging="360"/>
      </w:pPr>
      <w:rPr>
        <w:rFonts w:hint="default"/>
      </w:rPr>
    </w:lvl>
    <w:lvl w:ilvl="8">
      <w:start w:val="1"/>
      <w:numFmt w:val="decimal"/>
      <w:lvlText w:val="%1.%2.%3.%4.%5.%6.%7.%8.%9 "/>
      <w:lvlJc w:val="left"/>
      <w:pPr>
        <w:ind w:left="2664" w:hanging="360"/>
      </w:pPr>
      <w:rPr>
        <w:rFonts w:hint="default"/>
      </w:rPr>
    </w:lvl>
  </w:abstractNum>
  <w:abstractNum w:abstractNumId="13">
    <w:nsid w:val="04893BDC"/>
    <w:multiLevelType w:val="hybridMultilevel"/>
    <w:tmpl w:val="6DCEE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1273C1"/>
    <w:multiLevelType w:val="hybridMultilevel"/>
    <w:tmpl w:val="F77AC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0F3333"/>
    <w:multiLevelType w:val="hybridMultilevel"/>
    <w:tmpl w:val="C518A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1974F9"/>
    <w:multiLevelType w:val="multilevel"/>
    <w:tmpl w:val="191EFD68"/>
    <w:styleLink w:val="Style1"/>
    <w:lvl w:ilvl="0">
      <w:start w:val="1"/>
      <w:numFmt w:val="decimal"/>
      <w:lvlText w:val="%1"/>
      <w:lvlJc w:val="left"/>
      <w:pPr>
        <w:tabs>
          <w:tab w:val="num" w:pos="1080"/>
        </w:tabs>
        <w:ind w:left="720" w:firstLine="0"/>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7">
    <w:nsid w:val="40594509"/>
    <w:multiLevelType w:val="multilevel"/>
    <w:tmpl w:val="884EB688"/>
    <w:lvl w:ilvl="0">
      <w:start w:val="1"/>
      <w:numFmt w:val="decimal"/>
      <w:pStyle w:val="Style4"/>
      <w:lvlText w:val="%1."/>
      <w:lvlJc w:val="left"/>
      <w:pPr>
        <w:tabs>
          <w:tab w:val="num" w:pos="600"/>
        </w:tabs>
        <w:ind w:left="600" w:hanging="360"/>
      </w:pPr>
    </w:lvl>
    <w:lvl w:ilvl="1">
      <w:start w:val="1"/>
      <w:numFmt w:val="decimal"/>
      <w:lvlText w:val="%1.%2."/>
      <w:lvlJc w:val="left"/>
      <w:pPr>
        <w:tabs>
          <w:tab w:val="num" w:pos="1032"/>
        </w:tabs>
        <w:ind w:left="1032" w:hanging="432"/>
      </w:pPr>
    </w:lvl>
    <w:lvl w:ilvl="2">
      <w:start w:val="1"/>
      <w:numFmt w:val="decimal"/>
      <w:lvlText w:val="%1.%2.%3."/>
      <w:lvlJc w:val="left"/>
      <w:pPr>
        <w:tabs>
          <w:tab w:val="num" w:pos="1680"/>
        </w:tabs>
        <w:ind w:left="1464" w:hanging="504"/>
      </w:pPr>
    </w:lvl>
    <w:lvl w:ilvl="3">
      <w:start w:val="1"/>
      <w:numFmt w:val="decimal"/>
      <w:lvlText w:val="%1.%2.%3.%4."/>
      <w:lvlJc w:val="left"/>
      <w:pPr>
        <w:tabs>
          <w:tab w:val="num" w:pos="2400"/>
        </w:tabs>
        <w:ind w:left="1968" w:hanging="648"/>
      </w:pPr>
    </w:lvl>
    <w:lvl w:ilvl="4">
      <w:start w:val="1"/>
      <w:numFmt w:val="decimal"/>
      <w:lvlText w:val="%1.%2.%3.%4.%5."/>
      <w:lvlJc w:val="left"/>
      <w:pPr>
        <w:tabs>
          <w:tab w:val="num" w:pos="2760"/>
        </w:tabs>
        <w:ind w:left="2472" w:hanging="792"/>
      </w:pPr>
    </w:lvl>
    <w:lvl w:ilvl="5">
      <w:start w:val="1"/>
      <w:numFmt w:val="decimal"/>
      <w:lvlText w:val="%1.%2.%3.%4.%5.%6."/>
      <w:lvlJc w:val="left"/>
      <w:pPr>
        <w:tabs>
          <w:tab w:val="num" w:pos="3480"/>
        </w:tabs>
        <w:ind w:left="2976" w:hanging="936"/>
      </w:pPr>
    </w:lvl>
    <w:lvl w:ilvl="6">
      <w:start w:val="1"/>
      <w:numFmt w:val="decimal"/>
      <w:lvlText w:val="%1.%2.%3.%4.%5.%6.%7."/>
      <w:lvlJc w:val="left"/>
      <w:pPr>
        <w:tabs>
          <w:tab w:val="num" w:pos="3840"/>
        </w:tabs>
        <w:ind w:left="3480" w:hanging="1080"/>
      </w:pPr>
    </w:lvl>
    <w:lvl w:ilvl="7">
      <w:start w:val="1"/>
      <w:numFmt w:val="decimal"/>
      <w:lvlText w:val="%1.%2.%3.%4.%5.%6.%7.%8."/>
      <w:lvlJc w:val="left"/>
      <w:pPr>
        <w:tabs>
          <w:tab w:val="num" w:pos="4560"/>
        </w:tabs>
        <w:ind w:left="3984" w:hanging="1224"/>
      </w:pPr>
    </w:lvl>
    <w:lvl w:ilvl="8">
      <w:start w:val="1"/>
      <w:numFmt w:val="decimal"/>
      <w:lvlText w:val="%1.%2.%3.%4.%5.%6.%7.%8.%9."/>
      <w:lvlJc w:val="left"/>
      <w:pPr>
        <w:tabs>
          <w:tab w:val="num" w:pos="5280"/>
        </w:tabs>
        <w:ind w:left="4560" w:hanging="1440"/>
      </w:pPr>
    </w:lvl>
  </w:abstractNum>
  <w:abstractNum w:abstractNumId="18">
    <w:nsid w:val="52C62F3C"/>
    <w:multiLevelType w:val="multilevel"/>
    <w:tmpl w:val="7A9E5EC8"/>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3.%4.%5"/>
      <w:lvlJc w:val="left"/>
      <w:pPr>
        <w:ind w:left="1800" w:hanging="360"/>
      </w:pPr>
      <w:rPr>
        <w:rFonts w:hint="default"/>
      </w:rPr>
    </w:lvl>
    <w:lvl w:ilvl="5">
      <w:start w:val="1"/>
      <w:numFmt w:val="decimal"/>
      <w:pStyle w:val="Heading6"/>
      <w:lvlText w:val="%1.%2.%3.%4.%5.%6"/>
      <w:lvlJc w:val="left"/>
      <w:pPr>
        <w:ind w:left="2160" w:hanging="360"/>
      </w:pPr>
      <w:rPr>
        <w:rFonts w:hint="default"/>
      </w:rPr>
    </w:lvl>
    <w:lvl w:ilvl="6">
      <w:start w:val="1"/>
      <w:numFmt w:val="decimal"/>
      <w:pStyle w:val="Heading7"/>
      <w:lvlText w:val="%1.%2.%3.%4.%5.%6.%7"/>
      <w:lvlJc w:val="left"/>
      <w:pPr>
        <w:ind w:left="2520" w:hanging="360"/>
      </w:pPr>
      <w:rPr>
        <w:rFonts w:hint="default"/>
      </w:rPr>
    </w:lvl>
    <w:lvl w:ilvl="7">
      <w:start w:val="1"/>
      <w:numFmt w:val="decimal"/>
      <w:pStyle w:val="Heading8"/>
      <w:lvlText w:val="%1.%2.%3.%4.%5.%6.%7.%8"/>
      <w:lvlJc w:val="left"/>
      <w:pPr>
        <w:ind w:left="2880" w:hanging="360"/>
      </w:pPr>
      <w:rPr>
        <w:rFonts w:hint="default"/>
      </w:rPr>
    </w:lvl>
    <w:lvl w:ilvl="8">
      <w:start w:val="1"/>
      <w:numFmt w:val="decimal"/>
      <w:pStyle w:val="Heading9"/>
      <w:lvlText w:val="%1.%2.%3.%4.%5.%6.%7.%8.%9"/>
      <w:lvlJc w:val="left"/>
      <w:pPr>
        <w:ind w:left="3240" w:hanging="360"/>
      </w:pPr>
      <w:rPr>
        <w:rFonts w:hint="default"/>
      </w:rPr>
    </w:lvl>
  </w:abstractNum>
  <w:num w:numId="1">
    <w:abstractNumId w:val="18"/>
  </w:num>
  <w:num w:numId="2">
    <w:abstractNumId w:val="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1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7"/>
  </w:num>
  <w:num w:numId="16">
    <w:abstractNumId w:val="18"/>
  </w:num>
  <w:num w:numId="17">
    <w:abstractNumId w:val="15"/>
  </w:num>
  <w:num w:numId="18">
    <w:abstractNumId w:val="13"/>
  </w:num>
  <w:num w:numId="19">
    <w:abstractNumId w:val="1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827"/>
    <w:rsid w:val="000079E5"/>
    <w:rsid w:val="00010871"/>
    <w:rsid w:val="0001097B"/>
    <w:rsid w:val="000117C3"/>
    <w:rsid w:val="00013A02"/>
    <w:rsid w:val="00015DB5"/>
    <w:rsid w:val="00030B66"/>
    <w:rsid w:val="000451FC"/>
    <w:rsid w:val="00045ABF"/>
    <w:rsid w:val="00052DE2"/>
    <w:rsid w:val="00053DAB"/>
    <w:rsid w:val="000542A7"/>
    <w:rsid w:val="00057A46"/>
    <w:rsid w:val="00057DD9"/>
    <w:rsid w:val="00060803"/>
    <w:rsid w:val="000645A3"/>
    <w:rsid w:val="0006637C"/>
    <w:rsid w:val="000727B2"/>
    <w:rsid w:val="000732D9"/>
    <w:rsid w:val="00074A99"/>
    <w:rsid w:val="0007675F"/>
    <w:rsid w:val="000827F1"/>
    <w:rsid w:val="00082BBB"/>
    <w:rsid w:val="00085CC4"/>
    <w:rsid w:val="0008689A"/>
    <w:rsid w:val="000876D2"/>
    <w:rsid w:val="00087785"/>
    <w:rsid w:val="000913F2"/>
    <w:rsid w:val="000A43AF"/>
    <w:rsid w:val="000A78AD"/>
    <w:rsid w:val="000B0F1F"/>
    <w:rsid w:val="000B1105"/>
    <w:rsid w:val="000B15B5"/>
    <w:rsid w:val="000B69DC"/>
    <w:rsid w:val="000C1FC4"/>
    <w:rsid w:val="000C36D4"/>
    <w:rsid w:val="000D57E8"/>
    <w:rsid w:val="000D57F9"/>
    <w:rsid w:val="000F0F3F"/>
    <w:rsid w:val="000F23E9"/>
    <w:rsid w:val="001005C7"/>
    <w:rsid w:val="0010162C"/>
    <w:rsid w:val="001026AC"/>
    <w:rsid w:val="0010623A"/>
    <w:rsid w:val="001109E3"/>
    <w:rsid w:val="00122124"/>
    <w:rsid w:val="00123F0B"/>
    <w:rsid w:val="00126885"/>
    <w:rsid w:val="00130C94"/>
    <w:rsid w:val="00131C4F"/>
    <w:rsid w:val="00136536"/>
    <w:rsid w:val="00136ED0"/>
    <w:rsid w:val="00137EF0"/>
    <w:rsid w:val="00145562"/>
    <w:rsid w:val="00152BE2"/>
    <w:rsid w:val="0015432C"/>
    <w:rsid w:val="00154677"/>
    <w:rsid w:val="00154C35"/>
    <w:rsid w:val="0016019A"/>
    <w:rsid w:val="001627E9"/>
    <w:rsid w:val="00164E57"/>
    <w:rsid w:val="00173038"/>
    <w:rsid w:val="00175B78"/>
    <w:rsid w:val="0017614D"/>
    <w:rsid w:val="00180141"/>
    <w:rsid w:val="00183657"/>
    <w:rsid w:val="00184C16"/>
    <w:rsid w:val="00195530"/>
    <w:rsid w:val="001A6C0D"/>
    <w:rsid w:val="001B44E6"/>
    <w:rsid w:val="001C0058"/>
    <w:rsid w:val="001C28AC"/>
    <w:rsid w:val="001C4B29"/>
    <w:rsid w:val="001D67AA"/>
    <w:rsid w:val="001D7DAB"/>
    <w:rsid w:val="001F20AB"/>
    <w:rsid w:val="001F26CB"/>
    <w:rsid w:val="001F49D3"/>
    <w:rsid w:val="001F5111"/>
    <w:rsid w:val="001F70CC"/>
    <w:rsid w:val="0020646D"/>
    <w:rsid w:val="00212C8E"/>
    <w:rsid w:val="00216A86"/>
    <w:rsid w:val="002172E4"/>
    <w:rsid w:val="0022110F"/>
    <w:rsid w:val="0022578B"/>
    <w:rsid w:val="00226E89"/>
    <w:rsid w:val="0024350A"/>
    <w:rsid w:val="0024573F"/>
    <w:rsid w:val="00246D70"/>
    <w:rsid w:val="00252A4D"/>
    <w:rsid w:val="00262F5D"/>
    <w:rsid w:val="00265645"/>
    <w:rsid w:val="00266F4D"/>
    <w:rsid w:val="00285298"/>
    <w:rsid w:val="00285CAE"/>
    <w:rsid w:val="0029327C"/>
    <w:rsid w:val="00295942"/>
    <w:rsid w:val="002970C8"/>
    <w:rsid w:val="002A0165"/>
    <w:rsid w:val="002A46AB"/>
    <w:rsid w:val="002B1C49"/>
    <w:rsid w:val="002B4175"/>
    <w:rsid w:val="002B56EC"/>
    <w:rsid w:val="002C2A25"/>
    <w:rsid w:val="002C2BAD"/>
    <w:rsid w:val="002C5F70"/>
    <w:rsid w:val="002C6EE5"/>
    <w:rsid w:val="002C79AB"/>
    <w:rsid w:val="002D451B"/>
    <w:rsid w:val="002D7C78"/>
    <w:rsid w:val="002E1DAB"/>
    <w:rsid w:val="002E1ECB"/>
    <w:rsid w:val="002E5F30"/>
    <w:rsid w:val="002F3751"/>
    <w:rsid w:val="003057E1"/>
    <w:rsid w:val="00307C6E"/>
    <w:rsid w:val="00310C2C"/>
    <w:rsid w:val="0032289A"/>
    <w:rsid w:val="00323B98"/>
    <w:rsid w:val="0032629E"/>
    <w:rsid w:val="0032724D"/>
    <w:rsid w:val="00332312"/>
    <w:rsid w:val="003332BF"/>
    <w:rsid w:val="00334C6F"/>
    <w:rsid w:val="00334D65"/>
    <w:rsid w:val="00334E7A"/>
    <w:rsid w:val="003356F7"/>
    <w:rsid w:val="00363984"/>
    <w:rsid w:val="003735AB"/>
    <w:rsid w:val="00377B26"/>
    <w:rsid w:val="00377D7B"/>
    <w:rsid w:val="00393EDD"/>
    <w:rsid w:val="003940E8"/>
    <w:rsid w:val="0039668F"/>
    <w:rsid w:val="003A42E5"/>
    <w:rsid w:val="003B10C4"/>
    <w:rsid w:val="003B5BCB"/>
    <w:rsid w:val="003C1A27"/>
    <w:rsid w:val="003C27C9"/>
    <w:rsid w:val="003C53CC"/>
    <w:rsid w:val="003D2025"/>
    <w:rsid w:val="003D3173"/>
    <w:rsid w:val="003D3F9C"/>
    <w:rsid w:val="003E13E2"/>
    <w:rsid w:val="003E50C7"/>
    <w:rsid w:val="003F0A27"/>
    <w:rsid w:val="003F13D7"/>
    <w:rsid w:val="003F5380"/>
    <w:rsid w:val="003F5EC0"/>
    <w:rsid w:val="0040115E"/>
    <w:rsid w:val="00401FC0"/>
    <w:rsid w:val="00402953"/>
    <w:rsid w:val="00402B6C"/>
    <w:rsid w:val="00404F22"/>
    <w:rsid w:val="004164EB"/>
    <w:rsid w:val="00421874"/>
    <w:rsid w:val="004227A6"/>
    <w:rsid w:val="00426077"/>
    <w:rsid w:val="00427888"/>
    <w:rsid w:val="004326AC"/>
    <w:rsid w:val="00441FB7"/>
    <w:rsid w:val="00443AFB"/>
    <w:rsid w:val="004527D7"/>
    <w:rsid w:val="00455731"/>
    <w:rsid w:val="0046216E"/>
    <w:rsid w:val="00463942"/>
    <w:rsid w:val="00464E12"/>
    <w:rsid w:val="004708AA"/>
    <w:rsid w:val="00473C8B"/>
    <w:rsid w:val="00475602"/>
    <w:rsid w:val="00475E17"/>
    <w:rsid w:val="00481597"/>
    <w:rsid w:val="00481679"/>
    <w:rsid w:val="00484EF1"/>
    <w:rsid w:val="0048678D"/>
    <w:rsid w:val="004911AF"/>
    <w:rsid w:val="00491BE9"/>
    <w:rsid w:val="00493C21"/>
    <w:rsid w:val="00494B92"/>
    <w:rsid w:val="004D1315"/>
    <w:rsid w:val="004D2435"/>
    <w:rsid w:val="004D45DB"/>
    <w:rsid w:val="004E09A4"/>
    <w:rsid w:val="004E25DF"/>
    <w:rsid w:val="004E5361"/>
    <w:rsid w:val="004F3BDD"/>
    <w:rsid w:val="00506BB2"/>
    <w:rsid w:val="00506E9B"/>
    <w:rsid w:val="00506F6D"/>
    <w:rsid w:val="00513D30"/>
    <w:rsid w:val="00524A03"/>
    <w:rsid w:val="00526685"/>
    <w:rsid w:val="005354C7"/>
    <w:rsid w:val="00547A97"/>
    <w:rsid w:val="00551C50"/>
    <w:rsid w:val="00552418"/>
    <w:rsid w:val="005600E2"/>
    <w:rsid w:val="00561AFB"/>
    <w:rsid w:val="00572510"/>
    <w:rsid w:val="005746C6"/>
    <w:rsid w:val="0058298F"/>
    <w:rsid w:val="00583C7E"/>
    <w:rsid w:val="00596F0B"/>
    <w:rsid w:val="005973FC"/>
    <w:rsid w:val="005A2976"/>
    <w:rsid w:val="005A514B"/>
    <w:rsid w:val="005A6758"/>
    <w:rsid w:val="005B6EFE"/>
    <w:rsid w:val="005C0227"/>
    <w:rsid w:val="005C22CA"/>
    <w:rsid w:val="005C2A7B"/>
    <w:rsid w:val="005C4655"/>
    <w:rsid w:val="005C49E3"/>
    <w:rsid w:val="005C678E"/>
    <w:rsid w:val="005D3187"/>
    <w:rsid w:val="005E5668"/>
    <w:rsid w:val="005E65C3"/>
    <w:rsid w:val="005F127C"/>
    <w:rsid w:val="005F2403"/>
    <w:rsid w:val="005F644D"/>
    <w:rsid w:val="0060101C"/>
    <w:rsid w:val="00606CC2"/>
    <w:rsid w:val="006071F0"/>
    <w:rsid w:val="00611A1B"/>
    <w:rsid w:val="00614D57"/>
    <w:rsid w:val="00616E80"/>
    <w:rsid w:val="00626281"/>
    <w:rsid w:val="006325DD"/>
    <w:rsid w:val="0063330F"/>
    <w:rsid w:val="00641536"/>
    <w:rsid w:val="0064204D"/>
    <w:rsid w:val="006504BC"/>
    <w:rsid w:val="00652F6A"/>
    <w:rsid w:val="006530A8"/>
    <w:rsid w:val="00654D31"/>
    <w:rsid w:val="00655467"/>
    <w:rsid w:val="00662396"/>
    <w:rsid w:val="00664B71"/>
    <w:rsid w:val="00666989"/>
    <w:rsid w:val="00670395"/>
    <w:rsid w:val="00671A52"/>
    <w:rsid w:val="00671B62"/>
    <w:rsid w:val="00673269"/>
    <w:rsid w:val="00676107"/>
    <w:rsid w:val="006771C0"/>
    <w:rsid w:val="00677392"/>
    <w:rsid w:val="00681F0B"/>
    <w:rsid w:val="00684CB5"/>
    <w:rsid w:val="00685275"/>
    <w:rsid w:val="00690571"/>
    <w:rsid w:val="00697775"/>
    <w:rsid w:val="006A47C0"/>
    <w:rsid w:val="006B7BFD"/>
    <w:rsid w:val="006C71F5"/>
    <w:rsid w:val="006D20C0"/>
    <w:rsid w:val="006D6890"/>
    <w:rsid w:val="006E0E54"/>
    <w:rsid w:val="006E1341"/>
    <w:rsid w:val="006E1865"/>
    <w:rsid w:val="006F2744"/>
    <w:rsid w:val="006F2BB5"/>
    <w:rsid w:val="006F2F35"/>
    <w:rsid w:val="007044D3"/>
    <w:rsid w:val="00706CB8"/>
    <w:rsid w:val="00710562"/>
    <w:rsid w:val="00710D89"/>
    <w:rsid w:val="00722549"/>
    <w:rsid w:val="007227C2"/>
    <w:rsid w:val="00725ABD"/>
    <w:rsid w:val="00731C7F"/>
    <w:rsid w:val="00740A40"/>
    <w:rsid w:val="00741FB9"/>
    <w:rsid w:val="007441DA"/>
    <w:rsid w:val="00746A3C"/>
    <w:rsid w:val="007478E7"/>
    <w:rsid w:val="00752E10"/>
    <w:rsid w:val="00755283"/>
    <w:rsid w:val="0076429B"/>
    <w:rsid w:val="00772CCD"/>
    <w:rsid w:val="00775330"/>
    <w:rsid w:val="00775E7F"/>
    <w:rsid w:val="00777947"/>
    <w:rsid w:val="00777DFE"/>
    <w:rsid w:val="00781CA4"/>
    <w:rsid w:val="00782A50"/>
    <w:rsid w:val="00783603"/>
    <w:rsid w:val="00784CE7"/>
    <w:rsid w:val="00785842"/>
    <w:rsid w:val="00785E94"/>
    <w:rsid w:val="00787B01"/>
    <w:rsid w:val="007920DA"/>
    <w:rsid w:val="00793BC1"/>
    <w:rsid w:val="007A1925"/>
    <w:rsid w:val="007A2B64"/>
    <w:rsid w:val="007A44F8"/>
    <w:rsid w:val="007B4003"/>
    <w:rsid w:val="007B6FD2"/>
    <w:rsid w:val="007C19BE"/>
    <w:rsid w:val="007C26D0"/>
    <w:rsid w:val="007C7D59"/>
    <w:rsid w:val="007E0D1D"/>
    <w:rsid w:val="007E2C1C"/>
    <w:rsid w:val="007F3D19"/>
    <w:rsid w:val="007F54DC"/>
    <w:rsid w:val="00801F71"/>
    <w:rsid w:val="008137BF"/>
    <w:rsid w:val="008169A7"/>
    <w:rsid w:val="00816DA7"/>
    <w:rsid w:val="008276B1"/>
    <w:rsid w:val="0083107B"/>
    <w:rsid w:val="0083119F"/>
    <w:rsid w:val="008337B3"/>
    <w:rsid w:val="008370B6"/>
    <w:rsid w:val="00840571"/>
    <w:rsid w:val="008418E6"/>
    <w:rsid w:val="0085282D"/>
    <w:rsid w:val="00852933"/>
    <w:rsid w:val="00852E69"/>
    <w:rsid w:val="008533F7"/>
    <w:rsid w:val="00866555"/>
    <w:rsid w:val="00867BC6"/>
    <w:rsid w:val="008702FF"/>
    <w:rsid w:val="008711EB"/>
    <w:rsid w:val="00873B09"/>
    <w:rsid w:val="00875412"/>
    <w:rsid w:val="0087590E"/>
    <w:rsid w:val="00876249"/>
    <w:rsid w:val="00880EEC"/>
    <w:rsid w:val="00882617"/>
    <w:rsid w:val="00892EEE"/>
    <w:rsid w:val="008A53F2"/>
    <w:rsid w:val="008C167A"/>
    <w:rsid w:val="008C5B0E"/>
    <w:rsid w:val="008C7EED"/>
    <w:rsid w:val="008D0E2B"/>
    <w:rsid w:val="008D1619"/>
    <w:rsid w:val="008D29DE"/>
    <w:rsid w:val="008D3734"/>
    <w:rsid w:val="008E036B"/>
    <w:rsid w:val="008E70BE"/>
    <w:rsid w:val="0090180C"/>
    <w:rsid w:val="00903E8A"/>
    <w:rsid w:val="00911884"/>
    <w:rsid w:val="009140AF"/>
    <w:rsid w:val="009173B0"/>
    <w:rsid w:val="0093131C"/>
    <w:rsid w:val="00960922"/>
    <w:rsid w:val="009648F6"/>
    <w:rsid w:val="009766CB"/>
    <w:rsid w:val="0098125A"/>
    <w:rsid w:val="009849D7"/>
    <w:rsid w:val="009869EB"/>
    <w:rsid w:val="0099073E"/>
    <w:rsid w:val="00995B84"/>
    <w:rsid w:val="009A4126"/>
    <w:rsid w:val="009A433C"/>
    <w:rsid w:val="009A507E"/>
    <w:rsid w:val="009C4021"/>
    <w:rsid w:val="009D0B1C"/>
    <w:rsid w:val="009D13AD"/>
    <w:rsid w:val="009E558A"/>
    <w:rsid w:val="009E716B"/>
    <w:rsid w:val="009F080D"/>
    <w:rsid w:val="009F1127"/>
    <w:rsid w:val="009F79A7"/>
    <w:rsid w:val="00A027CC"/>
    <w:rsid w:val="00A104E6"/>
    <w:rsid w:val="00A11709"/>
    <w:rsid w:val="00A15591"/>
    <w:rsid w:val="00A1739E"/>
    <w:rsid w:val="00A21EA1"/>
    <w:rsid w:val="00A228FA"/>
    <w:rsid w:val="00A258BE"/>
    <w:rsid w:val="00A34676"/>
    <w:rsid w:val="00A34A0E"/>
    <w:rsid w:val="00A35595"/>
    <w:rsid w:val="00A355D8"/>
    <w:rsid w:val="00A40810"/>
    <w:rsid w:val="00A4609C"/>
    <w:rsid w:val="00A47929"/>
    <w:rsid w:val="00A543CE"/>
    <w:rsid w:val="00A56FC9"/>
    <w:rsid w:val="00A61937"/>
    <w:rsid w:val="00A652ED"/>
    <w:rsid w:val="00A706E2"/>
    <w:rsid w:val="00A7534D"/>
    <w:rsid w:val="00A81FBF"/>
    <w:rsid w:val="00A83876"/>
    <w:rsid w:val="00A86956"/>
    <w:rsid w:val="00A92D9A"/>
    <w:rsid w:val="00A9423F"/>
    <w:rsid w:val="00AA1847"/>
    <w:rsid w:val="00AA40E5"/>
    <w:rsid w:val="00AA5EEE"/>
    <w:rsid w:val="00AA6310"/>
    <w:rsid w:val="00AA692A"/>
    <w:rsid w:val="00AA7C15"/>
    <w:rsid w:val="00AB40D6"/>
    <w:rsid w:val="00AB4A39"/>
    <w:rsid w:val="00AB54EC"/>
    <w:rsid w:val="00AB6458"/>
    <w:rsid w:val="00AC3E8E"/>
    <w:rsid w:val="00AC4ED4"/>
    <w:rsid w:val="00AD157A"/>
    <w:rsid w:val="00AD465D"/>
    <w:rsid w:val="00AD70AE"/>
    <w:rsid w:val="00AE298B"/>
    <w:rsid w:val="00AE4282"/>
    <w:rsid w:val="00AE6933"/>
    <w:rsid w:val="00AE77B8"/>
    <w:rsid w:val="00AF252B"/>
    <w:rsid w:val="00B02D57"/>
    <w:rsid w:val="00B100D9"/>
    <w:rsid w:val="00B12610"/>
    <w:rsid w:val="00B12796"/>
    <w:rsid w:val="00B13D3C"/>
    <w:rsid w:val="00B17C6D"/>
    <w:rsid w:val="00B22F1E"/>
    <w:rsid w:val="00B236C9"/>
    <w:rsid w:val="00B25851"/>
    <w:rsid w:val="00B25ACA"/>
    <w:rsid w:val="00B27855"/>
    <w:rsid w:val="00B34A21"/>
    <w:rsid w:val="00B3538E"/>
    <w:rsid w:val="00B358E0"/>
    <w:rsid w:val="00B404BB"/>
    <w:rsid w:val="00B47827"/>
    <w:rsid w:val="00B632B2"/>
    <w:rsid w:val="00B669C8"/>
    <w:rsid w:val="00B66AAC"/>
    <w:rsid w:val="00B70B29"/>
    <w:rsid w:val="00B74BC2"/>
    <w:rsid w:val="00B74C48"/>
    <w:rsid w:val="00B81902"/>
    <w:rsid w:val="00B82164"/>
    <w:rsid w:val="00B83228"/>
    <w:rsid w:val="00B9152C"/>
    <w:rsid w:val="00B918CA"/>
    <w:rsid w:val="00B95136"/>
    <w:rsid w:val="00BA42BC"/>
    <w:rsid w:val="00BA6FB5"/>
    <w:rsid w:val="00BA7332"/>
    <w:rsid w:val="00BB18C4"/>
    <w:rsid w:val="00BB270A"/>
    <w:rsid w:val="00BB5B6B"/>
    <w:rsid w:val="00BC0C4D"/>
    <w:rsid w:val="00BC1674"/>
    <w:rsid w:val="00BC4043"/>
    <w:rsid w:val="00BD2527"/>
    <w:rsid w:val="00BD3322"/>
    <w:rsid w:val="00BD5061"/>
    <w:rsid w:val="00BD69BD"/>
    <w:rsid w:val="00BE0E45"/>
    <w:rsid w:val="00BE15DE"/>
    <w:rsid w:val="00BE23E3"/>
    <w:rsid w:val="00BE4766"/>
    <w:rsid w:val="00BF0A20"/>
    <w:rsid w:val="00BF0DE0"/>
    <w:rsid w:val="00BF2DE6"/>
    <w:rsid w:val="00BF36BE"/>
    <w:rsid w:val="00BF45B5"/>
    <w:rsid w:val="00C011F0"/>
    <w:rsid w:val="00C01DBD"/>
    <w:rsid w:val="00C05EA6"/>
    <w:rsid w:val="00C07837"/>
    <w:rsid w:val="00C10925"/>
    <w:rsid w:val="00C1266C"/>
    <w:rsid w:val="00C158B7"/>
    <w:rsid w:val="00C15995"/>
    <w:rsid w:val="00C20E2E"/>
    <w:rsid w:val="00C24213"/>
    <w:rsid w:val="00C25924"/>
    <w:rsid w:val="00C26A7D"/>
    <w:rsid w:val="00C34C44"/>
    <w:rsid w:val="00C361AF"/>
    <w:rsid w:val="00C40D94"/>
    <w:rsid w:val="00C508D4"/>
    <w:rsid w:val="00C542D4"/>
    <w:rsid w:val="00C55C04"/>
    <w:rsid w:val="00C565B8"/>
    <w:rsid w:val="00C61988"/>
    <w:rsid w:val="00C61BD6"/>
    <w:rsid w:val="00C622DE"/>
    <w:rsid w:val="00C65408"/>
    <w:rsid w:val="00C71171"/>
    <w:rsid w:val="00C73527"/>
    <w:rsid w:val="00C8093D"/>
    <w:rsid w:val="00C84B10"/>
    <w:rsid w:val="00C84EAA"/>
    <w:rsid w:val="00C8733F"/>
    <w:rsid w:val="00C9655C"/>
    <w:rsid w:val="00C96803"/>
    <w:rsid w:val="00CB6805"/>
    <w:rsid w:val="00CB6E41"/>
    <w:rsid w:val="00CC1ED9"/>
    <w:rsid w:val="00CC27D6"/>
    <w:rsid w:val="00CD42AF"/>
    <w:rsid w:val="00CF1FBA"/>
    <w:rsid w:val="00CF2C60"/>
    <w:rsid w:val="00CF3872"/>
    <w:rsid w:val="00CF4056"/>
    <w:rsid w:val="00CF6E7D"/>
    <w:rsid w:val="00CF730E"/>
    <w:rsid w:val="00D004EC"/>
    <w:rsid w:val="00D02550"/>
    <w:rsid w:val="00D0312E"/>
    <w:rsid w:val="00D046F1"/>
    <w:rsid w:val="00D048C5"/>
    <w:rsid w:val="00D07D8D"/>
    <w:rsid w:val="00D10C27"/>
    <w:rsid w:val="00D131B0"/>
    <w:rsid w:val="00D133EF"/>
    <w:rsid w:val="00D141E6"/>
    <w:rsid w:val="00D20759"/>
    <w:rsid w:val="00D20A8F"/>
    <w:rsid w:val="00D22589"/>
    <w:rsid w:val="00D248B5"/>
    <w:rsid w:val="00D27E26"/>
    <w:rsid w:val="00D32681"/>
    <w:rsid w:val="00D41B8E"/>
    <w:rsid w:val="00D426A5"/>
    <w:rsid w:val="00D447F9"/>
    <w:rsid w:val="00D45ECC"/>
    <w:rsid w:val="00D51F3D"/>
    <w:rsid w:val="00D53FEA"/>
    <w:rsid w:val="00D57FBC"/>
    <w:rsid w:val="00D61A2F"/>
    <w:rsid w:val="00D71A8D"/>
    <w:rsid w:val="00D746A4"/>
    <w:rsid w:val="00D77989"/>
    <w:rsid w:val="00D826DC"/>
    <w:rsid w:val="00D9170E"/>
    <w:rsid w:val="00D93012"/>
    <w:rsid w:val="00DA0D02"/>
    <w:rsid w:val="00DA641E"/>
    <w:rsid w:val="00DB0987"/>
    <w:rsid w:val="00DB6151"/>
    <w:rsid w:val="00DC1717"/>
    <w:rsid w:val="00DD0658"/>
    <w:rsid w:val="00DD4B10"/>
    <w:rsid w:val="00DD4B27"/>
    <w:rsid w:val="00DD5663"/>
    <w:rsid w:val="00DE046A"/>
    <w:rsid w:val="00DE184B"/>
    <w:rsid w:val="00DE18B2"/>
    <w:rsid w:val="00DE7FA7"/>
    <w:rsid w:val="00DF48EC"/>
    <w:rsid w:val="00DF7FAD"/>
    <w:rsid w:val="00E02BE0"/>
    <w:rsid w:val="00E1252F"/>
    <w:rsid w:val="00E20B6E"/>
    <w:rsid w:val="00E2638D"/>
    <w:rsid w:val="00E278B1"/>
    <w:rsid w:val="00E304C4"/>
    <w:rsid w:val="00E33CCD"/>
    <w:rsid w:val="00E5702E"/>
    <w:rsid w:val="00E5748C"/>
    <w:rsid w:val="00E600A9"/>
    <w:rsid w:val="00E60A6F"/>
    <w:rsid w:val="00E6511F"/>
    <w:rsid w:val="00E676BD"/>
    <w:rsid w:val="00E678C6"/>
    <w:rsid w:val="00E719E3"/>
    <w:rsid w:val="00E725C5"/>
    <w:rsid w:val="00E773F6"/>
    <w:rsid w:val="00E7795F"/>
    <w:rsid w:val="00E95CFE"/>
    <w:rsid w:val="00E97167"/>
    <w:rsid w:val="00EA062C"/>
    <w:rsid w:val="00EA0E78"/>
    <w:rsid w:val="00EA494F"/>
    <w:rsid w:val="00EB5635"/>
    <w:rsid w:val="00EB6D8E"/>
    <w:rsid w:val="00EC0E77"/>
    <w:rsid w:val="00EC3428"/>
    <w:rsid w:val="00EC34F6"/>
    <w:rsid w:val="00EC4D9F"/>
    <w:rsid w:val="00EC535B"/>
    <w:rsid w:val="00ED1C36"/>
    <w:rsid w:val="00ED3AE7"/>
    <w:rsid w:val="00ED3DB2"/>
    <w:rsid w:val="00ED5E16"/>
    <w:rsid w:val="00ED5F60"/>
    <w:rsid w:val="00EF6D1A"/>
    <w:rsid w:val="00EF6F38"/>
    <w:rsid w:val="00EF7220"/>
    <w:rsid w:val="00F00F19"/>
    <w:rsid w:val="00F07C8D"/>
    <w:rsid w:val="00F12851"/>
    <w:rsid w:val="00F1327D"/>
    <w:rsid w:val="00F2082A"/>
    <w:rsid w:val="00F25D04"/>
    <w:rsid w:val="00F27E66"/>
    <w:rsid w:val="00F309A0"/>
    <w:rsid w:val="00F35BF5"/>
    <w:rsid w:val="00F44FA7"/>
    <w:rsid w:val="00F46491"/>
    <w:rsid w:val="00F52009"/>
    <w:rsid w:val="00F57EFC"/>
    <w:rsid w:val="00F649DC"/>
    <w:rsid w:val="00F71E75"/>
    <w:rsid w:val="00F75D18"/>
    <w:rsid w:val="00F93C07"/>
    <w:rsid w:val="00F93D26"/>
    <w:rsid w:val="00F96167"/>
    <w:rsid w:val="00F96669"/>
    <w:rsid w:val="00FA4EB7"/>
    <w:rsid w:val="00FB1F4F"/>
    <w:rsid w:val="00FC241C"/>
    <w:rsid w:val="00FC4008"/>
    <w:rsid w:val="00FC6B58"/>
    <w:rsid w:val="00FC7E7C"/>
    <w:rsid w:val="00FD0349"/>
    <w:rsid w:val="00FD0E23"/>
    <w:rsid w:val="00FE4AEF"/>
    <w:rsid w:val="00FF0B34"/>
    <w:rsid w:val="00FF246B"/>
    <w:rsid w:val="00FF7D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index heading" w:uiPriority="0"/>
    <w:lsdException w:name="caption" w:uiPriority="35" w:qFormat="1"/>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562"/>
    <w:rPr>
      <w:rFonts w:eastAsia="Times New Roman"/>
      <w:sz w:val="24"/>
      <w:szCs w:val="24"/>
    </w:rPr>
  </w:style>
  <w:style w:type="paragraph" w:styleId="Heading1">
    <w:name w:val="heading 1"/>
    <w:next w:val="Normal"/>
    <w:link w:val="Heading1Char"/>
    <w:uiPriority w:val="9"/>
    <w:qFormat/>
    <w:rsid w:val="00BF2DE6"/>
    <w:pPr>
      <w:keepNext/>
      <w:keepLines/>
      <w:numPr>
        <w:numId w:val="16"/>
      </w:numPr>
      <w:spacing w:before="480"/>
      <w:outlineLvl w:val="0"/>
    </w:pPr>
    <w:rPr>
      <w:rFonts w:eastAsiaTheme="majorEastAsia" w:cstheme="majorBidi"/>
      <w:b/>
      <w:bCs/>
      <w:sz w:val="28"/>
      <w:szCs w:val="28"/>
      <w:u w:val="single"/>
    </w:rPr>
  </w:style>
  <w:style w:type="paragraph" w:styleId="Heading2">
    <w:name w:val="heading 2"/>
    <w:basedOn w:val="Heading1"/>
    <w:next w:val="Normal"/>
    <w:link w:val="Heading2Char"/>
    <w:uiPriority w:val="9"/>
    <w:unhideWhenUsed/>
    <w:qFormat/>
    <w:rsid w:val="00BF2DE6"/>
    <w:pPr>
      <w:numPr>
        <w:ilvl w:val="1"/>
      </w:numPr>
      <w:spacing w:before="200"/>
      <w:ind w:left="720"/>
      <w:outlineLvl w:val="1"/>
    </w:pPr>
    <w:rPr>
      <w:bCs w:val="0"/>
      <w:sz w:val="26"/>
      <w:szCs w:val="26"/>
      <w:u w:val="none"/>
    </w:rPr>
  </w:style>
  <w:style w:type="paragraph" w:styleId="Heading3">
    <w:name w:val="heading 3"/>
    <w:basedOn w:val="Heading2"/>
    <w:next w:val="Normal"/>
    <w:link w:val="Heading3Char"/>
    <w:uiPriority w:val="9"/>
    <w:unhideWhenUsed/>
    <w:qFormat/>
    <w:rsid w:val="00BF2DE6"/>
    <w:pPr>
      <w:numPr>
        <w:ilvl w:val="2"/>
      </w:numPr>
      <w:outlineLvl w:val="2"/>
    </w:pPr>
    <w:rPr>
      <w:rFonts w:asciiTheme="majorHAnsi" w:hAnsiTheme="majorHAnsi"/>
      <w:bCs/>
    </w:rPr>
  </w:style>
  <w:style w:type="paragraph" w:styleId="Heading4">
    <w:name w:val="heading 4"/>
    <w:basedOn w:val="Heading3"/>
    <w:next w:val="Normal"/>
    <w:link w:val="Heading4Char"/>
    <w:unhideWhenUsed/>
    <w:qFormat/>
    <w:rsid w:val="00BF2DE6"/>
    <w:pPr>
      <w:numPr>
        <w:ilvl w:val="3"/>
      </w:numPr>
      <w:outlineLvl w:val="3"/>
    </w:pPr>
    <w:rPr>
      <w:rFonts w:ascii="Times New Roman" w:hAnsi="Times New Roman"/>
      <w:bCs w:val="0"/>
      <w:iCs/>
    </w:rPr>
  </w:style>
  <w:style w:type="paragraph" w:styleId="Heading5">
    <w:name w:val="heading 5"/>
    <w:basedOn w:val="Heading4"/>
    <w:next w:val="Normal"/>
    <w:link w:val="Heading5Char"/>
    <w:unhideWhenUsed/>
    <w:qFormat/>
    <w:rsid w:val="00BF2DE6"/>
    <w:pPr>
      <w:numPr>
        <w:ilvl w:val="4"/>
      </w:numPr>
      <w:outlineLvl w:val="4"/>
    </w:pPr>
    <w:rPr>
      <w:color w:val="243F60" w:themeColor="accent1" w:themeShade="7F"/>
    </w:rPr>
  </w:style>
  <w:style w:type="paragraph" w:styleId="Heading6">
    <w:name w:val="heading 6"/>
    <w:basedOn w:val="Heading5"/>
    <w:next w:val="Normal"/>
    <w:link w:val="Heading6Char"/>
    <w:unhideWhenUsed/>
    <w:qFormat/>
    <w:rsid w:val="00BF2DE6"/>
    <w:pPr>
      <w:numPr>
        <w:ilvl w:val="5"/>
      </w:numPr>
      <w:outlineLvl w:val="5"/>
    </w:pPr>
    <w:rPr>
      <w:rFonts w:asciiTheme="majorHAnsi" w:hAnsiTheme="majorHAnsi"/>
      <w:b w:val="0"/>
      <w:iCs w:val="0"/>
    </w:rPr>
  </w:style>
  <w:style w:type="paragraph" w:styleId="Heading7">
    <w:name w:val="heading 7"/>
    <w:basedOn w:val="Heading6"/>
    <w:next w:val="Normal"/>
    <w:link w:val="Heading7Char"/>
    <w:unhideWhenUsed/>
    <w:qFormat/>
    <w:rsid w:val="00BF2DE6"/>
    <w:pPr>
      <w:numPr>
        <w:ilvl w:val="6"/>
      </w:numPr>
      <w:outlineLvl w:val="6"/>
    </w:pPr>
    <w:rPr>
      <w:i/>
      <w:iCs/>
      <w:color w:val="404040" w:themeColor="text1" w:themeTint="BF"/>
    </w:rPr>
  </w:style>
  <w:style w:type="paragraph" w:styleId="Heading8">
    <w:name w:val="heading 8"/>
    <w:basedOn w:val="Heading7"/>
    <w:next w:val="Normal"/>
    <w:link w:val="Heading8Char"/>
    <w:unhideWhenUsed/>
    <w:qFormat/>
    <w:rsid w:val="00BF2DE6"/>
    <w:pPr>
      <w:numPr>
        <w:ilvl w:val="7"/>
      </w:numPr>
      <w:outlineLvl w:val="7"/>
    </w:pPr>
    <w:rPr>
      <w:sz w:val="20"/>
      <w:szCs w:val="20"/>
    </w:rPr>
  </w:style>
  <w:style w:type="paragraph" w:styleId="Heading9">
    <w:name w:val="heading 9"/>
    <w:basedOn w:val="Heading8"/>
    <w:next w:val="Normal"/>
    <w:link w:val="Heading9Char"/>
    <w:unhideWhenUsed/>
    <w:qFormat/>
    <w:rsid w:val="00BF2DE6"/>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BF2DE6"/>
    <w:pPr>
      <w:numPr>
        <w:numId w:val="1"/>
      </w:numPr>
    </w:pPr>
  </w:style>
  <w:style w:type="character" w:customStyle="1" w:styleId="Heading1Char">
    <w:name w:val="Heading 1 Char"/>
    <w:basedOn w:val="DefaultParagraphFont"/>
    <w:link w:val="Heading1"/>
    <w:uiPriority w:val="9"/>
    <w:rsid w:val="00BF2DE6"/>
    <w:rPr>
      <w:rFonts w:eastAsiaTheme="majorEastAsia" w:cstheme="majorBidi"/>
      <w:b/>
      <w:bCs/>
      <w:sz w:val="28"/>
      <w:szCs w:val="28"/>
      <w:u w:val="single"/>
    </w:rPr>
  </w:style>
  <w:style w:type="character" w:customStyle="1" w:styleId="Heading2Char">
    <w:name w:val="Heading 2 Char"/>
    <w:basedOn w:val="DefaultParagraphFont"/>
    <w:link w:val="Heading2"/>
    <w:uiPriority w:val="9"/>
    <w:rsid w:val="00BF2DE6"/>
    <w:rPr>
      <w:rFonts w:eastAsiaTheme="majorEastAsia" w:cstheme="majorBidi"/>
      <w:b/>
      <w:sz w:val="26"/>
      <w:szCs w:val="26"/>
    </w:rPr>
  </w:style>
  <w:style w:type="character" w:customStyle="1" w:styleId="Heading3Char">
    <w:name w:val="Heading 3 Char"/>
    <w:basedOn w:val="DefaultParagraphFont"/>
    <w:link w:val="Heading3"/>
    <w:uiPriority w:val="9"/>
    <w:rsid w:val="00BF2DE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BF2DE6"/>
    <w:rPr>
      <w:rFonts w:eastAsiaTheme="majorEastAsia" w:cstheme="majorBidi"/>
      <w:b/>
      <w:iCs/>
      <w:sz w:val="26"/>
      <w:szCs w:val="26"/>
    </w:rPr>
  </w:style>
  <w:style w:type="character" w:customStyle="1" w:styleId="Heading5Char">
    <w:name w:val="Heading 5 Char"/>
    <w:basedOn w:val="DefaultParagraphFont"/>
    <w:link w:val="Heading5"/>
    <w:rsid w:val="00BF2DE6"/>
    <w:rPr>
      <w:rFonts w:eastAsiaTheme="majorEastAsia" w:cstheme="majorBidi"/>
      <w:b/>
      <w:iCs/>
      <w:color w:val="243F60" w:themeColor="accent1" w:themeShade="7F"/>
      <w:sz w:val="26"/>
      <w:szCs w:val="26"/>
    </w:rPr>
  </w:style>
  <w:style w:type="character" w:customStyle="1" w:styleId="Heading6Char">
    <w:name w:val="Heading 6 Char"/>
    <w:basedOn w:val="DefaultParagraphFont"/>
    <w:link w:val="Heading6"/>
    <w:rsid w:val="00BF2DE6"/>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rsid w:val="00BF2DE6"/>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rsid w:val="00BF2DE6"/>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rsid w:val="00BF2DE6"/>
    <w:rPr>
      <w:rFonts w:asciiTheme="majorHAnsi" w:eastAsiaTheme="majorEastAsia" w:hAnsiTheme="majorHAnsi" w:cstheme="majorBidi"/>
      <w:color w:val="404040" w:themeColor="text1" w:themeTint="BF"/>
    </w:rPr>
  </w:style>
  <w:style w:type="paragraph" w:styleId="NormalWeb">
    <w:name w:val="Normal (Web)"/>
    <w:basedOn w:val="Normal"/>
    <w:uiPriority w:val="99"/>
    <w:rsid w:val="00B47827"/>
    <w:pPr>
      <w:spacing w:before="100" w:beforeAutospacing="1" w:after="100" w:afterAutospacing="1"/>
    </w:pPr>
  </w:style>
  <w:style w:type="paragraph" w:styleId="Header">
    <w:name w:val="header"/>
    <w:basedOn w:val="Normal"/>
    <w:link w:val="HeaderChar"/>
    <w:uiPriority w:val="99"/>
    <w:rsid w:val="00B47827"/>
    <w:pPr>
      <w:tabs>
        <w:tab w:val="center" w:pos="4320"/>
        <w:tab w:val="right" w:pos="8640"/>
      </w:tabs>
    </w:pPr>
    <w:rPr>
      <w:szCs w:val="20"/>
    </w:rPr>
  </w:style>
  <w:style w:type="character" w:customStyle="1" w:styleId="HeaderChar">
    <w:name w:val="Header Char"/>
    <w:basedOn w:val="DefaultParagraphFont"/>
    <w:link w:val="Header"/>
    <w:uiPriority w:val="99"/>
    <w:rsid w:val="00B47827"/>
    <w:rPr>
      <w:rFonts w:eastAsia="Times New Roman"/>
      <w:sz w:val="24"/>
    </w:rPr>
  </w:style>
  <w:style w:type="character" w:styleId="PageNumber">
    <w:name w:val="page number"/>
    <w:basedOn w:val="DefaultParagraphFont"/>
    <w:rsid w:val="00B47827"/>
  </w:style>
  <w:style w:type="paragraph" w:styleId="CommentText">
    <w:name w:val="annotation text"/>
    <w:basedOn w:val="Normal"/>
    <w:link w:val="CommentTextChar"/>
    <w:uiPriority w:val="99"/>
    <w:semiHidden/>
    <w:rsid w:val="00B47827"/>
    <w:rPr>
      <w:szCs w:val="20"/>
    </w:rPr>
  </w:style>
  <w:style w:type="character" w:customStyle="1" w:styleId="CommentTextChar">
    <w:name w:val="Comment Text Char"/>
    <w:basedOn w:val="DefaultParagraphFont"/>
    <w:link w:val="CommentText"/>
    <w:uiPriority w:val="99"/>
    <w:semiHidden/>
    <w:rsid w:val="00B47827"/>
    <w:rPr>
      <w:rFonts w:eastAsia="Times New Roman"/>
      <w:sz w:val="24"/>
    </w:rPr>
  </w:style>
  <w:style w:type="paragraph" w:styleId="BodyTextIndent2">
    <w:name w:val="Body Text Indent 2"/>
    <w:basedOn w:val="Normal"/>
    <w:link w:val="BodyTextIndent2Char"/>
    <w:rsid w:val="00B47827"/>
    <w:pPr>
      <w:ind w:left="1440"/>
    </w:pPr>
  </w:style>
  <w:style w:type="character" w:customStyle="1" w:styleId="BodyTextIndent2Char">
    <w:name w:val="Body Text Indent 2 Char"/>
    <w:basedOn w:val="DefaultParagraphFont"/>
    <w:link w:val="BodyTextIndent2"/>
    <w:rsid w:val="00B47827"/>
    <w:rPr>
      <w:rFonts w:eastAsia="Times New Roman"/>
      <w:sz w:val="24"/>
      <w:szCs w:val="24"/>
    </w:rPr>
  </w:style>
  <w:style w:type="paragraph" w:styleId="Footer">
    <w:name w:val="footer"/>
    <w:basedOn w:val="Normal"/>
    <w:link w:val="FooterChar"/>
    <w:rsid w:val="00B47827"/>
    <w:pPr>
      <w:tabs>
        <w:tab w:val="center" w:pos="4320"/>
        <w:tab w:val="right" w:pos="8640"/>
      </w:tabs>
    </w:pPr>
  </w:style>
  <w:style w:type="character" w:customStyle="1" w:styleId="FooterChar">
    <w:name w:val="Footer Char"/>
    <w:basedOn w:val="DefaultParagraphFont"/>
    <w:link w:val="Footer"/>
    <w:rsid w:val="00B47827"/>
    <w:rPr>
      <w:rFonts w:eastAsia="Times New Roman"/>
      <w:sz w:val="24"/>
      <w:szCs w:val="24"/>
    </w:rPr>
  </w:style>
  <w:style w:type="paragraph" w:styleId="TOC1">
    <w:name w:val="toc 1"/>
    <w:basedOn w:val="Normal"/>
    <w:next w:val="Normal"/>
    <w:autoRedefine/>
    <w:uiPriority w:val="39"/>
    <w:rsid w:val="00671A52"/>
    <w:pPr>
      <w:tabs>
        <w:tab w:val="left" w:pos="360"/>
        <w:tab w:val="left" w:pos="1200"/>
        <w:tab w:val="right" w:leader="dot" w:pos="8820"/>
      </w:tabs>
    </w:pPr>
    <w:rPr>
      <w:b/>
      <w:bCs/>
      <w:noProof/>
      <w:color w:val="548DD4" w:themeColor="text2" w:themeTint="99"/>
    </w:rPr>
  </w:style>
  <w:style w:type="paragraph" w:styleId="TOC2">
    <w:name w:val="toc 2"/>
    <w:basedOn w:val="Normal"/>
    <w:next w:val="Normal"/>
    <w:autoRedefine/>
    <w:uiPriority w:val="39"/>
    <w:rsid w:val="00671A52"/>
    <w:pPr>
      <w:tabs>
        <w:tab w:val="left" w:pos="720"/>
        <w:tab w:val="left" w:pos="900"/>
        <w:tab w:val="left" w:pos="960"/>
        <w:tab w:val="right" w:leader="dot" w:pos="8820"/>
      </w:tabs>
      <w:ind w:left="180"/>
    </w:pPr>
    <w:rPr>
      <w:bCs/>
      <w:noProof/>
      <w:color w:val="548DD4" w:themeColor="text2" w:themeTint="99"/>
    </w:rPr>
  </w:style>
  <w:style w:type="paragraph" w:styleId="TOC3">
    <w:name w:val="toc 3"/>
    <w:basedOn w:val="Normal"/>
    <w:next w:val="Normal"/>
    <w:autoRedefine/>
    <w:uiPriority w:val="39"/>
    <w:rsid w:val="00671A52"/>
    <w:pPr>
      <w:tabs>
        <w:tab w:val="left" w:pos="1200"/>
        <w:tab w:val="left" w:pos="1260"/>
        <w:tab w:val="left" w:pos="1440"/>
        <w:tab w:val="right" w:leader="dot" w:pos="8820"/>
      </w:tabs>
      <w:ind w:left="540"/>
    </w:pPr>
    <w:rPr>
      <w:rFonts w:cs="Arial"/>
      <w:iCs/>
      <w:noProof/>
      <w:color w:val="548DD4" w:themeColor="text2" w:themeTint="99"/>
    </w:rPr>
  </w:style>
  <w:style w:type="paragraph" w:styleId="TOC4">
    <w:name w:val="toc 4"/>
    <w:basedOn w:val="Normal"/>
    <w:next w:val="Normal"/>
    <w:autoRedefine/>
    <w:uiPriority w:val="39"/>
    <w:rsid w:val="00671A52"/>
    <w:pPr>
      <w:jc w:val="center"/>
    </w:pPr>
    <w:rPr>
      <w:b/>
      <w:i/>
      <w:color w:val="548DD4" w:themeColor="text2" w:themeTint="99"/>
    </w:rPr>
  </w:style>
  <w:style w:type="paragraph" w:styleId="TOC5">
    <w:name w:val="toc 5"/>
    <w:basedOn w:val="Normal"/>
    <w:next w:val="Normal"/>
    <w:autoRedefine/>
    <w:uiPriority w:val="39"/>
    <w:rsid w:val="00B47827"/>
    <w:pPr>
      <w:ind w:left="960"/>
    </w:pPr>
  </w:style>
  <w:style w:type="paragraph" w:styleId="TOC6">
    <w:name w:val="toc 6"/>
    <w:basedOn w:val="Normal"/>
    <w:next w:val="Normal"/>
    <w:autoRedefine/>
    <w:uiPriority w:val="39"/>
    <w:rsid w:val="00B47827"/>
    <w:pPr>
      <w:ind w:left="1200"/>
    </w:pPr>
  </w:style>
  <w:style w:type="paragraph" w:styleId="TOC7">
    <w:name w:val="toc 7"/>
    <w:basedOn w:val="Normal"/>
    <w:next w:val="Normal"/>
    <w:autoRedefine/>
    <w:uiPriority w:val="39"/>
    <w:rsid w:val="00B47827"/>
    <w:pPr>
      <w:ind w:left="1440"/>
    </w:pPr>
  </w:style>
  <w:style w:type="paragraph" w:styleId="TOC8">
    <w:name w:val="toc 8"/>
    <w:basedOn w:val="Normal"/>
    <w:next w:val="Normal"/>
    <w:autoRedefine/>
    <w:uiPriority w:val="39"/>
    <w:rsid w:val="00B47827"/>
    <w:pPr>
      <w:ind w:left="1680"/>
    </w:pPr>
  </w:style>
  <w:style w:type="paragraph" w:styleId="TOC9">
    <w:name w:val="toc 9"/>
    <w:basedOn w:val="Normal"/>
    <w:next w:val="Normal"/>
    <w:autoRedefine/>
    <w:uiPriority w:val="39"/>
    <w:rsid w:val="00B47827"/>
    <w:pPr>
      <w:ind w:left="1920"/>
    </w:pPr>
  </w:style>
  <w:style w:type="character" w:styleId="Hyperlink">
    <w:name w:val="Hyperlink"/>
    <w:basedOn w:val="DefaultParagraphFont"/>
    <w:uiPriority w:val="99"/>
    <w:rsid w:val="00B47827"/>
    <w:rPr>
      <w:color w:val="0000FF"/>
      <w:u w:val="single"/>
    </w:rPr>
  </w:style>
  <w:style w:type="paragraph" w:styleId="BodyTextIndent">
    <w:name w:val="Body Text Indent"/>
    <w:basedOn w:val="Normal"/>
    <w:link w:val="BodyTextIndentChar"/>
    <w:rsid w:val="00B47827"/>
    <w:pPr>
      <w:ind w:firstLine="720"/>
    </w:pPr>
  </w:style>
  <w:style w:type="character" w:customStyle="1" w:styleId="BodyTextIndentChar">
    <w:name w:val="Body Text Indent Char"/>
    <w:basedOn w:val="DefaultParagraphFont"/>
    <w:link w:val="BodyTextIndent"/>
    <w:rsid w:val="00B47827"/>
    <w:rPr>
      <w:rFonts w:eastAsia="Times New Roman"/>
      <w:sz w:val="24"/>
      <w:szCs w:val="24"/>
    </w:rPr>
  </w:style>
  <w:style w:type="paragraph" w:styleId="ListNumber5">
    <w:name w:val="List Number 5"/>
    <w:basedOn w:val="Normal"/>
    <w:rsid w:val="00B47827"/>
    <w:pPr>
      <w:numPr>
        <w:numId w:val="2"/>
      </w:numPr>
    </w:pPr>
  </w:style>
  <w:style w:type="paragraph" w:styleId="BlockText">
    <w:name w:val="Block Text"/>
    <w:basedOn w:val="Normal"/>
    <w:rsid w:val="00B47827"/>
    <w:pPr>
      <w:spacing w:after="120"/>
      <w:ind w:left="1440" w:right="1440"/>
    </w:pPr>
  </w:style>
  <w:style w:type="paragraph" w:styleId="BodyText">
    <w:name w:val="Body Text"/>
    <w:basedOn w:val="Normal"/>
    <w:link w:val="BodyTextChar"/>
    <w:rsid w:val="00B47827"/>
    <w:pPr>
      <w:spacing w:after="120"/>
    </w:pPr>
  </w:style>
  <w:style w:type="character" w:customStyle="1" w:styleId="BodyTextChar">
    <w:name w:val="Body Text Char"/>
    <w:basedOn w:val="DefaultParagraphFont"/>
    <w:link w:val="BodyText"/>
    <w:rsid w:val="00B47827"/>
    <w:rPr>
      <w:rFonts w:eastAsia="Times New Roman"/>
      <w:sz w:val="24"/>
      <w:szCs w:val="24"/>
    </w:rPr>
  </w:style>
  <w:style w:type="paragraph" w:styleId="BodyText2">
    <w:name w:val="Body Text 2"/>
    <w:basedOn w:val="Normal"/>
    <w:link w:val="BodyText2Char"/>
    <w:rsid w:val="00B47827"/>
    <w:pPr>
      <w:spacing w:after="120" w:line="480" w:lineRule="auto"/>
    </w:pPr>
  </w:style>
  <w:style w:type="character" w:customStyle="1" w:styleId="BodyText2Char">
    <w:name w:val="Body Text 2 Char"/>
    <w:basedOn w:val="DefaultParagraphFont"/>
    <w:link w:val="BodyText2"/>
    <w:rsid w:val="00B47827"/>
    <w:rPr>
      <w:rFonts w:eastAsia="Times New Roman"/>
      <w:sz w:val="24"/>
      <w:szCs w:val="24"/>
    </w:rPr>
  </w:style>
  <w:style w:type="paragraph" w:styleId="BodyText3">
    <w:name w:val="Body Text 3"/>
    <w:basedOn w:val="Normal"/>
    <w:link w:val="BodyText3Char"/>
    <w:rsid w:val="00B47827"/>
    <w:pPr>
      <w:spacing w:after="120"/>
    </w:pPr>
    <w:rPr>
      <w:sz w:val="16"/>
      <w:szCs w:val="16"/>
    </w:rPr>
  </w:style>
  <w:style w:type="character" w:customStyle="1" w:styleId="BodyText3Char">
    <w:name w:val="Body Text 3 Char"/>
    <w:basedOn w:val="DefaultParagraphFont"/>
    <w:link w:val="BodyText3"/>
    <w:rsid w:val="00B47827"/>
    <w:rPr>
      <w:rFonts w:eastAsia="Times New Roman"/>
      <w:sz w:val="16"/>
      <w:szCs w:val="16"/>
    </w:rPr>
  </w:style>
  <w:style w:type="paragraph" w:styleId="BodyTextFirstIndent">
    <w:name w:val="Body Text First Indent"/>
    <w:basedOn w:val="BodyText"/>
    <w:link w:val="BodyTextFirstIndentChar"/>
    <w:rsid w:val="00B47827"/>
    <w:pPr>
      <w:ind w:firstLine="210"/>
    </w:pPr>
  </w:style>
  <w:style w:type="character" w:customStyle="1" w:styleId="BodyTextFirstIndentChar">
    <w:name w:val="Body Text First Indent Char"/>
    <w:basedOn w:val="BodyTextChar"/>
    <w:link w:val="BodyTextFirstIndent"/>
    <w:rsid w:val="00B47827"/>
    <w:rPr>
      <w:rFonts w:eastAsia="Times New Roman"/>
      <w:sz w:val="24"/>
      <w:szCs w:val="24"/>
    </w:rPr>
  </w:style>
  <w:style w:type="paragraph" w:styleId="BodyTextFirstIndent2">
    <w:name w:val="Body Text First Indent 2"/>
    <w:basedOn w:val="BodyTextIndent"/>
    <w:link w:val="BodyTextFirstIndent2Char"/>
    <w:uiPriority w:val="99"/>
    <w:rsid w:val="00B47827"/>
    <w:pPr>
      <w:spacing w:after="120"/>
      <w:ind w:left="360" w:firstLine="210"/>
    </w:pPr>
  </w:style>
  <w:style w:type="character" w:customStyle="1" w:styleId="BodyTextFirstIndent2Char">
    <w:name w:val="Body Text First Indent 2 Char"/>
    <w:basedOn w:val="BodyTextIndentChar"/>
    <w:link w:val="BodyTextFirstIndent2"/>
    <w:uiPriority w:val="99"/>
    <w:rsid w:val="00B47827"/>
    <w:rPr>
      <w:rFonts w:eastAsia="Times New Roman"/>
      <w:sz w:val="24"/>
      <w:szCs w:val="24"/>
    </w:rPr>
  </w:style>
  <w:style w:type="paragraph" w:styleId="BodyTextIndent3">
    <w:name w:val="Body Text Indent 3"/>
    <w:basedOn w:val="Normal"/>
    <w:link w:val="BodyTextIndent3Char"/>
    <w:rsid w:val="00B47827"/>
    <w:pPr>
      <w:spacing w:after="120"/>
      <w:ind w:left="360"/>
    </w:pPr>
    <w:rPr>
      <w:sz w:val="16"/>
      <w:szCs w:val="16"/>
    </w:rPr>
  </w:style>
  <w:style w:type="character" w:customStyle="1" w:styleId="BodyTextIndent3Char">
    <w:name w:val="Body Text Indent 3 Char"/>
    <w:basedOn w:val="DefaultParagraphFont"/>
    <w:link w:val="BodyTextIndent3"/>
    <w:rsid w:val="00B47827"/>
    <w:rPr>
      <w:rFonts w:eastAsia="Times New Roman"/>
      <w:sz w:val="16"/>
      <w:szCs w:val="16"/>
    </w:rPr>
  </w:style>
  <w:style w:type="paragraph" w:styleId="Caption">
    <w:name w:val="caption"/>
    <w:basedOn w:val="Normal"/>
    <w:next w:val="Normal"/>
    <w:uiPriority w:val="35"/>
    <w:qFormat/>
    <w:rsid w:val="00B47827"/>
    <w:pPr>
      <w:spacing w:before="120" w:after="120"/>
    </w:pPr>
    <w:rPr>
      <w:b/>
      <w:bCs/>
      <w:sz w:val="20"/>
      <w:szCs w:val="20"/>
    </w:rPr>
  </w:style>
  <w:style w:type="paragraph" w:styleId="Closing">
    <w:name w:val="Closing"/>
    <w:basedOn w:val="Normal"/>
    <w:link w:val="ClosingChar"/>
    <w:rsid w:val="00B47827"/>
    <w:pPr>
      <w:ind w:left="4320"/>
    </w:pPr>
  </w:style>
  <w:style w:type="character" w:customStyle="1" w:styleId="ClosingChar">
    <w:name w:val="Closing Char"/>
    <w:basedOn w:val="DefaultParagraphFont"/>
    <w:link w:val="Closing"/>
    <w:rsid w:val="00B47827"/>
    <w:rPr>
      <w:rFonts w:eastAsia="Times New Roman"/>
      <w:sz w:val="24"/>
      <w:szCs w:val="24"/>
    </w:rPr>
  </w:style>
  <w:style w:type="paragraph" w:styleId="Date">
    <w:name w:val="Date"/>
    <w:basedOn w:val="Normal"/>
    <w:next w:val="Normal"/>
    <w:link w:val="DateChar"/>
    <w:rsid w:val="00B47827"/>
  </w:style>
  <w:style w:type="character" w:customStyle="1" w:styleId="DateChar">
    <w:name w:val="Date Char"/>
    <w:basedOn w:val="DefaultParagraphFont"/>
    <w:link w:val="Date"/>
    <w:rsid w:val="00B47827"/>
    <w:rPr>
      <w:rFonts w:eastAsia="Times New Roman"/>
      <w:sz w:val="24"/>
      <w:szCs w:val="24"/>
    </w:rPr>
  </w:style>
  <w:style w:type="paragraph" w:styleId="DocumentMap">
    <w:name w:val="Document Map"/>
    <w:basedOn w:val="Normal"/>
    <w:link w:val="DocumentMapChar"/>
    <w:semiHidden/>
    <w:rsid w:val="00B47827"/>
    <w:pPr>
      <w:shd w:val="clear" w:color="auto" w:fill="000080"/>
    </w:pPr>
    <w:rPr>
      <w:rFonts w:ascii="Tahoma" w:hAnsi="Tahoma" w:cs="Tahoma"/>
    </w:rPr>
  </w:style>
  <w:style w:type="character" w:customStyle="1" w:styleId="DocumentMapChar">
    <w:name w:val="Document Map Char"/>
    <w:basedOn w:val="DefaultParagraphFont"/>
    <w:link w:val="DocumentMap"/>
    <w:semiHidden/>
    <w:rsid w:val="00B47827"/>
    <w:rPr>
      <w:rFonts w:ascii="Tahoma" w:eastAsia="Times New Roman" w:hAnsi="Tahoma" w:cs="Tahoma"/>
      <w:sz w:val="24"/>
      <w:szCs w:val="24"/>
      <w:shd w:val="clear" w:color="auto" w:fill="000080"/>
    </w:rPr>
  </w:style>
  <w:style w:type="paragraph" w:styleId="E-mailSignature">
    <w:name w:val="E-mail Signature"/>
    <w:basedOn w:val="Normal"/>
    <w:link w:val="E-mailSignatureChar"/>
    <w:rsid w:val="00B47827"/>
  </w:style>
  <w:style w:type="character" w:customStyle="1" w:styleId="E-mailSignatureChar">
    <w:name w:val="E-mail Signature Char"/>
    <w:basedOn w:val="DefaultParagraphFont"/>
    <w:link w:val="E-mailSignature"/>
    <w:rsid w:val="00B47827"/>
    <w:rPr>
      <w:rFonts w:eastAsia="Times New Roman"/>
      <w:sz w:val="24"/>
      <w:szCs w:val="24"/>
    </w:rPr>
  </w:style>
  <w:style w:type="paragraph" w:styleId="EndnoteText">
    <w:name w:val="endnote text"/>
    <w:basedOn w:val="Normal"/>
    <w:link w:val="EndnoteTextChar"/>
    <w:semiHidden/>
    <w:rsid w:val="00B47827"/>
    <w:rPr>
      <w:sz w:val="20"/>
      <w:szCs w:val="20"/>
    </w:rPr>
  </w:style>
  <w:style w:type="character" w:customStyle="1" w:styleId="EndnoteTextChar">
    <w:name w:val="Endnote Text Char"/>
    <w:basedOn w:val="DefaultParagraphFont"/>
    <w:link w:val="EndnoteText"/>
    <w:semiHidden/>
    <w:rsid w:val="00B47827"/>
    <w:rPr>
      <w:rFonts w:eastAsia="Times New Roman"/>
    </w:rPr>
  </w:style>
  <w:style w:type="paragraph" w:styleId="EnvelopeAddress">
    <w:name w:val="envelope address"/>
    <w:basedOn w:val="Normal"/>
    <w:rsid w:val="00B47827"/>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B47827"/>
    <w:rPr>
      <w:rFonts w:ascii="Arial" w:hAnsi="Arial" w:cs="Arial"/>
      <w:sz w:val="20"/>
      <w:szCs w:val="20"/>
    </w:rPr>
  </w:style>
  <w:style w:type="paragraph" w:styleId="FootnoteText">
    <w:name w:val="footnote text"/>
    <w:basedOn w:val="Normal"/>
    <w:link w:val="FootnoteTextChar"/>
    <w:uiPriority w:val="99"/>
    <w:semiHidden/>
    <w:rsid w:val="00B47827"/>
    <w:rPr>
      <w:sz w:val="20"/>
      <w:szCs w:val="20"/>
    </w:rPr>
  </w:style>
  <w:style w:type="character" w:customStyle="1" w:styleId="FootnoteTextChar">
    <w:name w:val="Footnote Text Char"/>
    <w:basedOn w:val="DefaultParagraphFont"/>
    <w:link w:val="FootnoteText"/>
    <w:uiPriority w:val="99"/>
    <w:semiHidden/>
    <w:rsid w:val="00B47827"/>
    <w:rPr>
      <w:rFonts w:eastAsia="Times New Roman"/>
    </w:rPr>
  </w:style>
  <w:style w:type="paragraph" w:styleId="HTMLAddress">
    <w:name w:val="HTML Address"/>
    <w:basedOn w:val="Normal"/>
    <w:link w:val="HTMLAddressChar"/>
    <w:rsid w:val="00B47827"/>
    <w:rPr>
      <w:i/>
      <w:iCs/>
    </w:rPr>
  </w:style>
  <w:style w:type="character" w:customStyle="1" w:styleId="HTMLAddressChar">
    <w:name w:val="HTML Address Char"/>
    <w:basedOn w:val="DefaultParagraphFont"/>
    <w:link w:val="HTMLAddress"/>
    <w:rsid w:val="00B47827"/>
    <w:rPr>
      <w:rFonts w:eastAsia="Times New Roman"/>
      <w:i/>
      <w:iCs/>
      <w:sz w:val="24"/>
      <w:szCs w:val="24"/>
    </w:rPr>
  </w:style>
  <w:style w:type="paragraph" w:styleId="HTMLPreformatted">
    <w:name w:val="HTML Preformatted"/>
    <w:basedOn w:val="Normal"/>
    <w:link w:val="HTMLPreformattedChar"/>
    <w:uiPriority w:val="99"/>
    <w:rsid w:val="00B4782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7827"/>
    <w:rPr>
      <w:rFonts w:ascii="Courier New" w:eastAsia="Times New Roman" w:hAnsi="Courier New" w:cs="Courier New"/>
    </w:rPr>
  </w:style>
  <w:style w:type="paragraph" w:styleId="Index1">
    <w:name w:val="index 1"/>
    <w:basedOn w:val="Normal"/>
    <w:next w:val="Normal"/>
    <w:autoRedefine/>
    <w:semiHidden/>
    <w:rsid w:val="00B47827"/>
    <w:pPr>
      <w:ind w:left="240" w:hanging="240"/>
    </w:pPr>
  </w:style>
  <w:style w:type="paragraph" w:styleId="Index2">
    <w:name w:val="index 2"/>
    <w:basedOn w:val="Normal"/>
    <w:next w:val="Normal"/>
    <w:autoRedefine/>
    <w:semiHidden/>
    <w:rsid w:val="00B47827"/>
    <w:pPr>
      <w:ind w:left="480" w:hanging="240"/>
    </w:pPr>
  </w:style>
  <w:style w:type="paragraph" w:styleId="Index3">
    <w:name w:val="index 3"/>
    <w:basedOn w:val="Normal"/>
    <w:next w:val="Normal"/>
    <w:autoRedefine/>
    <w:semiHidden/>
    <w:rsid w:val="00B47827"/>
    <w:pPr>
      <w:ind w:left="720" w:hanging="240"/>
    </w:pPr>
  </w:style>
  <w:style w:type="paragraph" w:styleId="Index4">
    <w:name w:val="index 4"/>
    <w:basedOn w:val="Normal"/>
    <w:next w:val="Normal"/>
    <w:autoRedefine/>
    <w:semiHidden/>
    <w:rsid w:val="00B47827"/>
    <w:pPr>
      <w:ind w:left="960" w:hanging="240"/>
    </w:pPr>
  </w:style>
  <w:style w:type="paragraph" w:styleId="Index5">
    <w:name w:val="index 5"/>
    <w:basedOn w:val="Normal"/>
    <w:next w:val="Normal"/>
    <w:autoRedefine/>
    <w:semiHidden/>
    <w:rsid w:val="00B47827"/>
    <w:pPr>
      <w:ind w:left="1200" w:hanging="240"/>
    </w:pPr>
  </w:style>
  <w:style w:type="paragraph" w:styleId="Index6">
    <w:name w:val="index 6"/>
    <w:basedOn w:val="Normal"/>
    <w:next w:val="Normal"/>
    <w:autoRedefine/>
    <w:semiHidden/>
    <w:rsid w:val="00B47827"/>
    <w:pPr>
      <w:ind w:left="1440" w:hanging="240"/>
    </w:pPr>
  </w:style>
  <w:style w:type="paragraph" w:styleId="Index7">
    <w:name w:val="index 7"/>
    <w:basedOn w:val="Normal"/>
    <w:next w:val="Normal"/>
    <w:autoRedefine/>
    <w:semiHidden/>
    <w:rsid w:val="00B47827"/>
    <w:pPr>
      <w:ind w:left="1680" w:hanging="240"/>
    </w:pPr>
  </w:style>
  <w:style w:type="paragraph" w:styleId="Index8">
    <w:name w:val="index 8"/>
    <w:basedOn w:val="Normal"/>
    <w:next w:val="Normal"/>
    <w:autoRedefine/>
    <w:semiHidden/>
    <w:rsid w:val="00B47827"/>
    <w:pPr>
      <w:ind w:left="1920" w:hanging="240"/>
    </w:pPr>
  </w:style>
  <w:style w:type="paragraph" w:styleId="Index9">
    <w:name w:val="index 9"/>
    <w:basedOn w:val="Normal"/>
    <w:next w:val="Normal"/>
    <w:autoRedefine/>
    <w:semiHidden/>
    <w:rsid w:val="00B47827"/>
    <w:pPr>
      <w:ind w:left="2160" w:hanging="240"/>
    </w:pPr>
  </w:style>
  <w:style w:type="paragraph" w:styleId="IndexHeading">
    <w:name w:val="index heading"/>
    <w:basedOn w:val="Normal"/>
    <w:next w:val="Index1"/>
    <w:semiHidden/>
    <w:rsid w:val="00B47827"/>
    <w:rPr>
      <w:rFonts w:ascii="Arial" w:hAnsi="Arial" w:cs="Arial"/>
      <w:b/>
      <w:bCs/>
    </w:rPr>
  </w:style>
  <w:style w:type="paragraph" w:styleId="List">
    <w:name w:val="List"/>
    <w:basedOn w:val="Normal"/>
    <w:rsid w:val="00B47827"/>
    <w:pPr>
      <w:ind w:left="360" w:hanging="360"/>
    </w:pPr>
  </w:style>
  <w:style w:type="paragraph" w:styleId="List2">
    <w:name w:val="List 2"/>
    <w:basedOn w:val="Normal"/>
    <w:rsid w:val="00B47827"/>
    <w:pPr>
      <w:ind w:left="720" w:hanging="360"/>
    </w:pPr>
  </w:style>
  <w:style w:type="paragraph" w:styleId="List3">
    <w:name w:val="List 3"/>
    <w:basedOn w:val="Normal"/>
    <w:rsid w:val="00B47827"/>
    <w:pPr>
      <w:ind w:left="1080" w:hanging="360"/>
    </w:pPr>
  </w:style>
  <w:style w:type="paragraph" w:styleId="List4">
    <w:name w:val="List 4"/>
    <w:basedOn w:val="Normal"/>
    <w:rsid w:val="00B47827"/>
    <w:pPr>
      <w:ind w:left="1440" w:hanging="360"/>
    </w:pPr>
  </w:style>
  <w:style w:type="paragraph" w:styleId="List5">
    <w:name w:val="List 5"/>
    <w:basedOn w:val="Normal"/>
    <w:rsid w:val="00B47827"/>
    <w:pPr>
      <w:ind w:left="1800" w:hanging="360"/>
    </w:pPr>
  </w:style>
  <w:style w:type="paragraph" w:styleId="ListBullet">
    <w:name w:val="List Bullet"/>
    <w:basedOn w:val="Normal"/>
    <w:autoRedefine/>
    <w:rsid w:val="00B47827"/>
    <w:pPr>
      <w:numPr>
        <w:numId w:val="3"/>
      </w:numPr>
    </w:pPr>
  </w:style>
  <w:style w:type="paragraph" w:styleId="ListBullet2">
    <w:name w:val="List Bullet 2"/>
    <w:basedOn w:val="Normal"/>
    <w:autoRedefine/>
    <w:rsid w:val="00B47827"/>
    <w:pPr>
      <w:numPr>
        <w:numId w:val="4"/>
      </w:numPr>
    </w:pPr>
  </w:style>
  <w:style w:type="paragraph" w:styleId="ListBullet3">
    <w:name w:val="List Bullet 3"/>
    <w:basedOn w:val="Normal"/>
    <w:autoRedefine/>
    <w:rsid w:val="00B47827"/>
    <w:pPr>
      <w:numPr>
        <w:numId w:val="5"/>
      </w:numPr>
    </w:pPr>
  </w:style>
  <w:style w:type="paragraph" w:styleId="ListBullet4">
    <w:name w:val="List Bullet 4"/>
    <w:basedOn w:val="Normal"/>
    <w:autoRedefine/>
    <w:rsid w:val="00B47827"/>
    <w:pPr>
      <w:numPr>
        <w:numId w:val="6"/>
      </w:numPr>
    </w:pPr>
  </w:style>
  <w:style w:type="paragraph" w:styleId="ListBullet5">
    <w:name w:val="List Bullet 5"/>
    <w:basedOn w:val="Normal"/>
    <w:autoRedefine/>
    <w:rsid w:val="00B47827"/>
    <w:pPr>
      <w:numPr>
        <w:numId w:val="7"/>
      </w:numPr>
    </w:pPr>
  </w:style>
  <w:style w:type="paragraph" w:styleId="ListContinue">
    <w:name w:val="List Continue"/>
    <w:basedOn w:val="Normal"/>
    <w:rsid w:val="00B47827"/>
    <w:pPr>
      <w:spacing w:after="120"/>
      <w:ind w:left="360"/>
    </w:pPr>
  </w:style>
  <w:style w:type="paragraph" w:styleId="ListContinue2">
    <w:name w:val="List Continue 2"/>
    <w:basedOn w:val="Normal"/>
    <w:rsid w:val="00B47827"/>
    <w:pPr>
      <w:spacing w:after="120"/>
      <w:ind w:left="720"/>
    </w:pPr>
  </w:style>
  <w:style w:type="paragraph" w:styleId="ListContinue3">
    <w:name w:val="List Continue 3"/>
    <w:basedOn w:val="Normal"/>
    <w:rsid w:val="00B47827"/>
    <w:pPr>
      <w:spacing w:after="120"/>
      <w:ind w:left="1080"/>
    </w:pPr>
  </w:style>
  <w:style w:type="paragraph" w:styleId="ListContinue4">
    <w:name w:val="List Continue 4"/>
    <w:basedOn w:val="Normal"/>
    <w:rsid w:val="00B47827"/>
    <w:pPr>
      <w:spacing w:after="120"/>
      <w:ind w:left="1440"/>
    </w:pPr>
  </w:style>
  <w:style w:type="paragraph" w:styleId="ListContinue5">
    <w:name w:val="List Continue 5"/>
    <w:basedOn w:val="Normal"/>
    <w:rsid w:val="00B47827"/>
    <w:pPr>
      <w:spacing w:after="120"/>
      <w:ind w:left="1800"/>
    </w:pPr>
  </w:style>
  <w:style w:type="paragraph" w:styleId="ListNumber">
    <w:name w:val="List Number"/>
    <w:basedOn w:val="Normal"/>
    <w:rsid w:val="00B47827"/>
    <w:pPr>
      <w:numPr>
        <w:numId w:val="8"/>
      </w:numPr>
    </w:pPr>
  </w:style>
  <w:style w:type="paragraph" w:styleId="ListNumber2">
    <w:name w:val="List Number 2"/>
    <w:basedOn w:val="Normal"/>
    <w:rsid w:val="00B47827"/>
    <w:pPr>
      <w:numPr>
        <w:numId w:val="9"/>
      </w:numPr>
    </w:pPr>
  </w:style>
  <w:style w:type="paragraph" w:styleId="ListNumber3">
    <w:name w:val="List Number 3"/>
    <w:basedOn w:val="Normal"/>
    <w:rsid w:val="00B47827"/>
    <w:pPr>
      <w:numPr>
        <w:numId w:val="10"/>
      </w:numPr>
    </w:pPr>
  </w:style>
  <w:style w:type="paragraph" w:styleId="ListNumber4">
    <w:name w:val="List Number 4"/>
    <w:basedOn w:val="Normal"/>
    <w:rsid w:val="00B47827"/>
    <w:pPr>
      <w:numPr>
        <w:numId w:val="11"/>
      </w:numPr>
    </w:pPr>
  </w:style>
  <w:style w:type="paragraph" w:styleId="MacroText">
    <w:name w:val="macro"/>
    <w:link w:val="MacroTextChar"/>
    <w:semiHidden/>
    <w:rsid w:val="00B4782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B47827"/>
    <w:rPr>
      <w:rFonts w:ascii="Courier New" w:eastAsia="Times New Roman" w:hAnsi="Courier New" w:cs="Courier New"/>
    </w:rPr>
  </w:style>
  <w:style w:type="paragraph" w:styleId="MessageHeader">
    <w:name w:val="Message Header"/>
    <w:basedOn w:val="Normal"/>
    <w:link w:val="MessageHeaderChar"/>
    <w:rsid w:val="00B4782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B47827"/>
    <w:rPr>
      <w:rFonts w:ascii="Arial" w:eastAsia="Times New Roman" w:hAnsi="Arial" w:cs="Arial"/>
      <w:sz w:val="24"/>
      <w:szCs w:val="24"/>
      <w:shd w:val="pct20" w:color="auto" w:fill="auto"/>
    </w:rPr>
  </w:style>
  <w:style w:type="paragraph" w:styleId="NormalIndent">
    <w:name w:val="Normal Indent"/>
    <w:basedOn w:val="Normal"/>
    <w:rsid w:val="00B47827"/>
    <w:pPr>
      <w:ind w:left="720"/>
    </w:pPr>
  </w:style>
  <w:style w:type="paragraph" w:styleId="NoteHeading">
    <w:name w:val="Note Heading"/>
    <w:basedOn w:val="Normal"/>
    <w:next w:val="Normal"/>
    <w:link w:val="NoteHeadingChar"/>
    <w:rsid w:val="00B47827"/>
  </w:style>
  <w:style w:type="character" w:customStyle="1" w:styleId="NoteHeadingChar">
    <w:name w:val="Note Heading Char"/>
    <w:basedOn w:val="DefaultParagraphFont"/>
    <w:link w:val="NoteHeading"/>
    <w:rsid w:val="00B47827"/>
    <w:rPr>
      <w:rFonts w:eastAsia="Times New Roman"/>
      <w:sz w:val="24"/>
      <w:szCs w:val="24"/>
    </w:rPr>
  </w:style>
  <w:style w:type="paragraph" w:styleId="PlainText">
    <w:name w:val="Plain Text"/>
    <w:basedOn w:val="Normal"/>
    <w:link w:val="PlainTextChar"/>
    <w:rsid w:val="00B47827"/>
    <w:rPr>
      <w:rFonts w:ascii="Courier New" w:hAnsi="Courier New" w:cs="Courier New"/>
      <w:sz w:val="20"/>
      <w:szCs w:val="20"/>
    </w:rPr>
  </w:style>
  <w:style w:type="character" w:customStyle="1" w:styleId="PlainTextChar">
    <w:name w:val="Plain Text Char"/>
    <w:basedOn w:val="DefaultParagraphFont"/>
    <w:link w:val="PlainText"/>
    <w:rsid w:val="00B47827"/>
    <w:rPr>
      <w:rFonts w:ascii="Courier New" w:eastAsia="Times New Roman" w:hAnsi="Courier New" w:cs="Courier New"/>
    </w:rPr>
  </w:style>
  <w:style w:type="paragraph" w:styleId="Salutation">
    <w:name w:val="Salutation"/>
    <w:basedOn w:val="Normal"/>
    <w:next w:val="Normal"/>
    <w:link w:val="SalutationChar"/>
    <w:rsid w:val="00B47827"/>
  </w:style>
  <w:style w:type="character" w:customStyle="1" w:styleId="SalutationChar">
    <w:name w:val="Salutation Char"/>
    <w:basedOn w:val="DefaultParagraphFont"/>
    <w:link w:val="Salutation"/>
    <w:rsid w:val="00B47827"/>
    <w:rPr>
      <w:rFonts w:eastAsia="Times New Roman"/>
      <w:sz w:val="24"/>
      <w:szCs w:val="24"/>
    </w:rPr>
  </w:style>
  <w:style w:type="paragraph" w:styleId="Signature">
    <w:name w:val="Signature"/>
    <w:basedOn w:val="Normal"/>
    <w:link w:val="SignatureChar"/>
    <w:rsid w:val="00B47827"/>
    <w:pPr>
      <w:ind w:left="4320"/>
    </w:pPr>
  </w:style>
  <w:style w:type="character" w:customStyle="1" w:styleId="SignatureChar">
    <w:name w:val="Signature Char"/>
    <w:basedOn w:val="DefaultParagraphFont"/>
    <w:link w:val="Signature"/>
    <w:rsid w:val="00B47827"/>
    <w:rPr>
      <w:rFonts w:eastAsia="Times New Roman"/>
      <w:sz w:val="24"/>
      <w:szCs w:val="24"/>
    </w:rPr>
  </w:style>
  <w:style w:type="paragraph" w:styleId="Subtitle">
    <w:name w:val="Subtitle"/>
    <w:basedOn w:val="Normal"/>
    <w:link w:val="SubtitleChar"/>
    <w:qFormat/>
    <w:rsid w:val="00B47827"/>
    <w:pPr>
      <w:spacing w:after="60"/>
      <w:jc w:val="center"/>
      <w:outlineLvl w:val="1"/>
    </w:pPr>
    <w:rPr>
      <w:rFonts w:ascii="Arial" w:hAnsi="Arial" w:cs="Arial"/>
    </w:rPr>
  </w:style>
  <w:style w:type="character" w:customStyle="1" w:styleId="SubtitleChar">
    <w:name w:val="Subtitle Char"/>
    <w:basedOn w:val="DefaultParagraphFont"/>
    <w:link w:val="Subtitle"/>
    <w:rsid w:val="00B47827"/>
    <w:rPr>
      <w:rFonts w:ascii="Arial" w:eastAsia="Times New Roman" w:hAnsi="Arial" w:cs="Arial"/>
      <w:sz w:val="24"/>
      <w:szCs w:val="24"/>
    </w:rPr>
  </w:style>
  <w:style w:type="paragraph" w:styleId="TableofAuthorities">
    <w:name w:val="table of authorities"/>
    <w:basedOn w:val="Normal"/>
    <w:next w:val="Normal"/>
    <w:semiHidden/>
    <w:rsid w:val="00B47827"/>
    <w:pPr>
      <w:ind w:left="240" w:hanging="240"/>
    </w:pPr>
  </w:style>
  <w:style w:type="paragraph" w:styleId="TableofFigures">
    <w:name w:val="table of figures"/>
    <w:basedOn w:val="Normal"/>
    <w:next w:val="Normal"/>
    <w:uiPriority w:val="99"/>
    <w:rsid w:val="00B47827"/>
    <w:pPr>
      <w:ind w:left="480" w:hanging="480"/>
    </w:pPr>
  </w:style>
  <w:style w:type="paragraph" w:styleId="Title">
    <w:name w:val="Title"/>
    <w:basedOn w:val="Normal"/>
    <w:link w:val="TitleChar"/>
    <w:qFormat/>
    <w:rsid w:val="00B4782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47827"/>
    <w:rPr>
      <w:rFonts w:ascii="Arial" w:eastAsia="Times New Roman" w:hAnsi="Arial" w:cs="Arial"/>
      <w:b/>
      <w:bCs/>
      <w:kern w:val="28"/>
      <w:sz w:val="32"/>
      <w:szCs w:val="32"/>
    </w:rPr>
  </w:style>
  <w:style w:type="paragraph" w:styleId="TOAHeading">
    <w:name w:val="toa heading"/>
    <w:basedOn w:val="Normal"/>
    <w:next w:val="Normal"/>
    <w:semiHidden/>
    <w:rsid w:val="00B47827"/>
    <w:pPr>
      <w:spacing w:before="120"/>
    </w:pPr>
    <w:rPr>
      <w:rFonts w:ascii="Arial" w:hAnsi="Arial" w:cs="Arial"/>
      <w:b/>
      <w:bCs/>
    </w:rPr>
  </w:style>
  <w:style w:type="paragraph" w:customStyle="1" w:styleId="StyleCaption12ptCentered">
    <w:name w:val="Style Caption + 12 pt Centered"/>
    <w:basedOn w:val="Caption"/>
    <w:autoRedefine/>
    <w:rsid w:val="00B47827"/>
    <w:pPr>
      <w:spacing w:before="360" w:after="360"/>
      <w:jc w:val="center"/>
    </w:pPr>
    <w:rPr>
      <w:sz w:val="24"/>
    </w:rPr>
  </w:style>
  <w:style w:type="paragraph" w:customStyle="1" w:styleId="StyleIndexHeadingTimesNewRomanLeft025">
    <w:name w:val="Style Index Heading + Times New Roman Left:  0.25&quot;"/>
    <w:basedOn w:val="IndexHeading"/>
    <w:autoRedefine/>
    <w:rsid w:val="00B47827"/>
    <w:pPr>
      <w:keepNext/>
      <w:spacing w:before="240" w:after="120"/>
      <w:ind w:left="360"/>
    </w:pPr>
    <w:rPr>
      <w:rFonts w:ascii="Times New Roman" w:hAnsi="Times New Roman" w:cs="Times New Roman"/>
      <w:szCs w:val="20"/>
    </w:rPr>
  </w:style>
  <w:style w:type="paragraph" w:customStyle="1" w:styleId="StyleCaption11pt">
    <w:name w:val="Style Caption + 11 pt"/>
    <w:basedOn w:val="Caption"/>
    <w:autoRedefine/>
    <w:rsid w:val="00B47827"/>
    <w:pPr>
      <w:spacing w:before="240"/>
    </w:pPr>
    <w:rPr>
      <w:sz w:val="22"/>
    </w:rPr>
  </w:style>
  <w:style w:type="character" w:customStyle="1" w:styleId="CaptionChar">
    <w:name w:val="Caption Char"/>
    <w:basedOn w:val="DefaultParagraphFont"/>
    <w:rsid w:val="00B47827"/>
    <w:rPr>
      <w:b/>
      <w:bCs/>
      <w:lang w:val="en-US" w:eastAsia="en-US" w:bidi="ar-SA"/>
    </w:rPr>
  </w:style>
  <w:style w:type="character" w:customStyle="1" w:styleId="StyleCaption11ptChar">
    <w:name w:val="Style Caption + 11 pt Char"/>
    <w:basedOn w:val="CaptionChar"/>
    <w:rsid w:val="00B47827"/>
    <w:rPr>
      <w:b/>
      <w:bCs/>
      <w:sz w:val="22"/>
      <w:lang w:val="en-US" w:eastAsia="en-US" w:bidi="ar-SA"/>
    </w:rPr>
  </w:style>
  <w:style w:type="paragraph" w:customStyle="1" w:styleId="StyleCaptionCentered">
    <w:name w:val="Style Caption + Centered"/>
    <w:basedOn w:val="Caption"/>
    <w:autoRedefine/>
    <w:rsid w:val="00B47827"/>
    <w:pPr>
      <w:spacing w:before="240"/>
      <w:jc w:val="center"/>
    </w:pPr>
  </w:style>
  <w:style w:type="table" w:styleId="TableGrid">
    <w:name w:val="Table Grid"/>
    <w:basedOn w:val="TableNormal"/>
    <w:rsid w:val="00B4782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B47827"/>
    <w:rPr>
      <w:rFonts w:ascii="Tahoma" w:hAnsi="Tahoma" w:cs="Tahoma"/>
      <w:sz w:val="16"/>
      <w:szCs w:val="16"/>
    </w:rPr>
  </w:style>
  <w:style w:type="character" w:customStyle="1" w:styleId="BalloonTextChar">
    <w:name w:val="Balloon Text Char"/>
    <w:basedOn w:val="DefaultParagraphFont"/>
    <w:link w:val="BalloonText"/>
    <w:uiPriority w:val="99"/>
    <w:semiHidden/>
    <w:rsid w:val="00B47827"/>
    <w:rPr>
      <w:rFonts w:ascii="Tahoma" w:eastAsia="Times New Roman" w:hAnsi="Tahoma" w:cs="Tahoma"/>
      <w:sz w:val="16"/>
      <w:szCs w:val="16"/>
    </w:rPr>
  </w:style>
  <w:style w:type="paragraph" w:customStyle="1" w:styleId="DefinitionTerm">
    <w:name w:val="Definition Term"/>
    <w:basedOn w:val="Normal"/>
    <w:next w:val="Normal"/>
    <w:rsid w:val="00B47827"/>
    <w:pPr>
      <w:widowControl w:val="0"/>
    </w:pPr>
    <w:rPr>
      <w:snapToGrid w:val="0"/>
      <w:szCs w:val="20"/>
    </w:rPr>
  </w:style>
  <w:style w:type="paragraph" w:customStyle="1" w:styleId="author">
    <w:name w:val="author"/>
    <w:basedOn w:val="Subtitle"/>
    <w:next w:val="institute"/>
    <w:rsid w:val="00B47827"/>
    <w:pPr>
      <w:keepNext/>
      <w:keepLines/>
      <w:spacing w:after="0" w:line="0" w:lineRule="atLeast"/>
      <w:ind w:right="1185"/>
      <w:outlineLvl w:val="9"/>
    </w:pPr>
    <w:rPr>
      <w:rFonts w:ascii="Times New Roman" w:hAnsi="Times New Roman" w:cs="Times New Roman"/>
      <w:spacing w:val="-14"/>
      <w:kern w:val="28"/>
      <w:sz w:val="28"/>
      <w:szCs w:val="20"/>
    </w:rPr>
  </w:style>
  <w:style w:type="paragraph" w:customStyle="1" w:styleId="institute">
    <w:name w:val="institute"/>
    <w:basedOn w:val="author"/>
    <w:next w:val="author"/>
    <w:rsid w:val="00B47827"/>
    <w:pPr>
      <w:ind w:left="720" w:right="1181"/>
      <w:jc w:val="left"/>
    </w:pPr>
    <w:rPr>
      <w:i/>
    </w:rPr>
  </w:style>
  <w:style w:type="paragraph" w:customStyle="1" w:styleId="documenttype">
    <w:name w:val="document type"/>
    <w:basedOn w:val="Normal"/>
    <w:rsid w:val="00B47827"/>
    <w:rPr>
      <w:rFonts w:ascii="Courier New" w:hAnsi="Courier New"/>
      <w:i/>
      <w:sz w:val="20"/>
      <w:szCs w:val="20"/>
    </w:rPr>
  </w:style>
  <w:style w:type="character" w:styleId="CommentReference">
    <w:name w:val="annotation reference"/>
    <w:basedOn w:val="DefaultParagraphFont"/>
    <w:uiPriority w:val="99"/>
    <w:semiHidden/>
    <w:rsid w:val="00B47827"/>
    <w:rPr>
      <w:sz w:val="16"/>
      <w:szCs w:val="16"/>
    </w:rPr>
  </w:style>
  <w:style w:type="paragraph" w:styleId="CommentSubject">
    <w:name w:val="annotation subject"/>
    <w:basedOn w:val="CommentText"/>
    <w:next w:val="CommentText"/>
    <w:link w:val="CommentSubjectChar"/>
    <w:uiPriority w:val="99"/>
    <w:semiHidden/>
    <w:rsid w:val="00B47827"/>
    <w:rPr>
      <w:b/>
      <w:bCs/>
      <w:sz w:val="20"/>
    </w:rPr>
  </w:style>
  <w:style w:type="character" w:customStyle="1" w:styleId="CommentSubjectChar">
    <w:name w:val="Comment Subject Char"/>
    <w:basedOn w:val="CommentTextChar"/>
    <w:link w:val="CommentSubject"/>
    <w:uiPriority w:val="99"/>
    <w:semiHidden/>
    <w:rsid w:val="00B47827"/>
    <w:rPr>
      <w:rFonts w:eastAsia="Times New Roman"/>
      <w:b/>
      <w:bCs/>
      <w:sz w:val="24"/>
    </w:rPr>
  </w:style>
  <w:style w:type="numbering" w:customStyle="1" w:styleId="Style1">
    <w:name w:val="Style1"/>
    <w:rsid w:val="00B47827"/>
    <w:pPr>
      <w:numPr>
        <w:numId w:val="12"/>
      </w:numPr>
    </w:pPr>
  </w:style>
  <w:style w:type="paragraph" w:styleId="ListParagraph">
    <w:name w:val="List Paragraph"/>
    <w:basedOn w:val="Normal"/>
    <w:uiPriority w:val="34"/>
    <w:qFormat/>
    <w:rsid w:val="00B47827"/>
    <w:pPr>
      <w:ind w:left="720"/>
      <w:contextualSpacing/>
    </w:pPr>
  </w:style>
  <w:style w:type="paragraph" w:customStyle="1" w:styleId="Default">
    <w:name w:val="Default"/>
    <w:rsid w:val="00B47827"/>
    <w:pPr>
      <w:autoSpaceDE w:val="0"/>
      <w:autoSpaceDN w:val="0"/>
      <w:adjustRightInd w:val="0"/>
    </w:pPr>
    <w:rPr>
      <w:rFonts w:eastAsia="Times New Roman"/>
      <w:color w:val="000000"/>
      <w:sz w:val="24"/>
      <w:szCs w:val="24"/>
    </w:rPr>
  </w:style>
  <w:style w:type="numbering" w:customStyle="1" w:styleId="Headings4">
    <w:name w:val="Headings4"/>
    <w:rsid w:val="00B47827"/>
    <w:pPr>
      <w:numPr>
        <w:numId w:val="14"/>
      </w:numPr>
    </w:pPr>
  </w:style>
  <w:style w:type="character" w:customStyle="1" w:styleId="moz-txt-tag">
    <w:name w:val="moz-txt-tag"/>
    <w:basedOn w:val="DefaultParagraphFont"/>
    <w:rsid w:val="00B47827"/>
  </w:style>
  <w:style w:type="paragraph" w:customStyle="1" w:styleId="TableContents">
    <w:name w:val="Table Contents"/>
    <w:basedOn w:val="Normal"/>
    <w:rsid w:val="00B47827"/>
    <w:pPr>
      <w:widowControl w:val="0"/>
      <w:suppressLineNumbers/>
      <w:suppressAutoHyphens/>
      <w:overflowPunct w:val="0"/>
      <w:autoSpaceDE w:val="0"/>
      <w:autoSpaceDN w:val="0"/>
      <w:adjustRightInd w:val="0"/>
      <w:textAlignment w:val="baseline"/>
    </w:pPr>
    <w:rPr>
      <w:kern w:val="1"/>
      <w:szCs w:val="20"/>
    </w:rPr>
  </w:style>
  <w:style w:type="paragraph" w:customStyle="1" w:styleId="TableHeading">
    <w:name w:val="Table Heading"/>
    <w:basedOn w:val="TableContents"/>
    <w:rsid w:val="00B47827"/>
    <w:pPr>
      <w:jc w:val="center"/>
    </w:pPr>
    <w:rPr>
      <w:b/>
    </w:rPr>
  </w:style>
  <w:style w:type="character" w:styleId="FollowedHyperlink">
    <w:name w:val="FollowedHyperlink"/>
    <w:basedOn w:val="DefaultParagraphFont"/>
    <w:rsid w:val="00B47827"/>
    <w:rPr>
      <w:color w:val="800080"/>
      <w:u w:val="single"/>
    </w:rPr>
  </w:style>
  <w:style w:type="character" w:styleId="FootnoteReference">
    <w:name w:val="footnote reference"/>
    <w:basedOn w:val="DefaultParagraphFont"/>
    <w:uiPriority w:val="99"/>
    <w:unhideWhenUsed/>
    <w:rsid w:val="00B47827"/>
    <w:rPr>
      <w:vertAlign w:val="superscript"/>
    </w:rPr>
  </w:style>
  <w:style w:type="character" w:customStyle="1" w:styleId="twikinewlink">
    <w:name w:val="twikinewlink"/>
    <w:basedOn w:val="DefaultParagraphFont"/>
    <w:rsid w:val="00B47827"/>
  </w:style>
  <w:style w:type="paragraph" w:styleId="Revision">
    <w:name w:val="Revision"/>
    <w:hidden/>
    <w:uiPriority w:val="99"/>
    <w:semiHidden/>
    <w:rsid w:val="00B47827"/>
    <w:pPr>
      <w:ind w:left="360"/>
    </w:pPr>
    <w:rPr>
      <w:rFonts w:ascii="Calibri" w:eastAsia="Calibri" w:hAnsi="Calibri"/>
      <w:sz w:val="22"/>
      <w:szCs w:val="22"/>
    </w:rPr>
  </w:style>
  <w:style w:type="character" w:styleId="Strong">
    <w:name w:val="Strong"/>
    <w:basedOn w:val="DefaultParagraphFont"/>
    <w:uiPriority w:val="22"/>
    <w:qFormat/>
    <w:rsid w:val="00B47827"/>
    <w:rPr>
      <w:b/>
      <w:bCs/>
    </w:rPr>
  </w:style>
  <w:style w:type="character" w:styleId="Emphasis">
    <w:name w:val="Emphasis"/>
    <w:basedOn w:val="DefaultParagraphFont"/>
    <w:uiPriority w:val="20"/>
    <w:qFormat/>
    <w:rsid w:val="00B47827"/>
    <w:rPr>
      <w:i/>
      <w:iCs/>
    </w:rPr>
  </w:style>
  <w:style w:type="character" w:styleId="SubtleEmphasis">
    <w:name w:val="Subtle Emphasis"/>
    <w:basedOn w:val="DefaultParagraphFont"/>
    <w:uiPriority w:val="19"/>
    <w:qFormat/>
    <w:rsid w:val="00AA692A"/>
    <w:rPr>
      <w:i/>
      <w:iCs/>
      <w:color w:val="808080" w:themeColor="text1" w:themeTint="7F"/>
    </w:rPr>
  </w:style>
  <w:style w:type="paragraph" w:customStyle="1" w:styleId="Style4">
    <w:name w:val="Style4"/>
    <w:basedOn w:val="Heading1"/>
    <w:rsid w:val="00AB6458"/>
    <w:pPr>
      <w:keepLines w:val="0"/>
      <w:numPr>
        <w:numId w:val="15"/>
      </w:numPr>
      <w:spacing w:before="0"/>
    </w:pPr>
    <w:rPr>
      <w:rFonts w:eastAsia="Times New Roman" w:cs="Times New Roman"/>
      <w:sz w:val="24"/>
      <w:szCs w:val="20"/>
      <w:u w:val="none"/>
    </w:rPr>
  </w:style>
  <w:style w:type="paragraph" w:styleId="Bibliography">
    <w:name w:val="Bibliography"/>
    <w:basedOn w:val="Normal"/>
    <w:next w:val="Normal"/>
    <w:uiPriority w:val="37"/>
    <w:semiHidden/>
    <w:unhideWhenUsed/>
    <w:rsid w:val="00F52009"/>
  </w:style>
  <w:style w:type="paragraph" w:styleId="IntenseQuote">
    <w:name w:val="Intense Quote"/>
    <w:basedOn w:val="Normal"/>
    <w:next w:val="Normal"/>
    <w:link w:val="IntenseQuoteChar"/>
    <w:uiPriority w:val="30"/>
    <w:qFormat/>
    <w:rsid w:val="00F5200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52009"/>
    <w:rPr>
      <w:rFonts w:eastAsia="Times New Roman"/>
      <w:b/>
      <w:bCs/>
      <w:i/>
      <w:iCs/>
      <w:color w:val="4F81BD" w:themeColor="accent1"/>
      <w:sz w:val="24"/>
      <w:szCs w:val="24"/>
    </w:rPr>
  </w:style>
  <w:style w:type="paragraph" w:styleId="NoSpacing">
    <w:name w:val="No Spacing"/>
    <w:uiPriority w:val="1"/>
    <w:qFormat/>
    <w:rsid w:val="00F52009"/>
    <w:rPr>
      <w:rFonts w:eastAsia="Times New Roman"/>
      <w:sz w:val="24"/>
      <w:szCs w:val="24"/>
    </w:rPr>
  </w:style>
  <w:style w:type="paragraph" w:styleId="Quote">
    <w:name w:val="Quote"/>
    <w:basedOn w:val="Normal"/>
    <w:next w:val="Normal"/>
    <w:link w:val="QuoteChar"/>
    <w:uiPriority w:val="29"/>
    <w:qFormat/>
    <w:rsid w:val="00F52009"/>
    <w:rPr>
      <w:i/>
      <w:iCs/>
      <w:color w:val="000000" w:themeColor="text1"/>
    </w:rPr>
  </w:style>
  <w:style w:type="character" w:customStyle="1" w:styleId="QuoteChar">
    <w:name w:val="Quote Char"/>
    <w:basedOn w:val="DefaultParagraphFont"/>
    <w:link w:val="Quote"/>
    <w:uiPriority w:val="29"/>
    <w:rsid w:val="00F52009"/>
    <w:rPr>
      <w:rFonts w:eastAsia="Times New Roman"/>
      <w:i/>
      <w:iCs/>
      <w:color w:val="000000" w:themeColor="text1"/>
      <w:sz w:val="24"/>
      <w:szCs w:val="24"/>
    </w:rPr>
  </w:style>
  <w:style w:type="paragraph" w:styleId="TOCHeading">
    <w:name w:val="TOC Heading"/>
    <w:basedOn w:val="Heading1"/>
    <w:next w:val="Normal"/>
    <w:uiPriority w:val="39"/>
    <w:semiHidden/>
    <w:unhideWhenUsed/>
    <w:qFormat/>
    <w:rsid w:val="00F52009"/>
    <w:pPr>
      <w:numPr>
        <w:numId w:val="0"/>
      </w:numPr>
      <w:outlineLvl w:val="9"/>
    </w:pPr>
    <w:rPr>
      <w:rFonts w:asciiTheme="majorHAnsi" w:hAnsiTheme="majorHAnsi"/>
      <w:color w:val="365F91" w:themeColor="accent1" w:themeShade="BF"/>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index heading" w:uiPriority="0"/>
    <w:lsdException w:name="caption" w:uiPriority="35" w:qFormat="1"/>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562"/>
    <w:rPr>
      <w:rFonts w:eastAsia="Times New Roman"/>
      <w:sz w:val="24"/>
      <w:szCs w:val="24"/>
    </w:rPr>
  </w:style>
  <w:style w:type="paragraph" w:styleId="Heading1">
    <w:name w:val="heading 1"/>
    <w:next w:val="Normal"/>
    <w:link w:val="Heading1Char"/>
    <w:uiPriority w:val="9"/>
    <w:qFormat/>
    <w:rsid w:val="00BF2DE6"/>
    <w:pPr>
      <w:keepNext/>
      <w:keepLines/>
      <w:numPr>
        <w:numId w:val="16"/>
      </w:numPr>
      <w:spacing w:before="480"/>
      <w:outlineLvl w:val="0"/>
    </w:pPr>
    <w:rPr>
      <w:rFonts w:eastAsiaTheme="majorEastAsia" w:cstheme="majorBidi"/>
      <w:b/>
      <w:bCs/>
      <w:sz w:val="28"/>
      <w:szCs w:val="28"/>
      <w:u w:val="single"/>
    </w:rPr>
  </w:style>
  <w:style w:type="paragraph" w:styleId="Heading2">
    <w:name w:val="heading 2"/>
    <w:basedOn w:val="Heading1"/>
    <w:next w:val="Normal"/>
    <w:link w:val="Heading2Char"/>
    <w:uiPriority w:val="9"/>
    <w:unhideWhenUsed/>
    <w:qFormat/>
    <w:rsid w:val="00BF2DE6"/>
    <w:pPr>
      <w:numPr>
        <w:ilvl w:val="1"/>
      </w:numPr>
      <w:spacing w:before="200"/>
      <w:ind w:left="720"/>
      <w:outlineLvl w:val="1"/>
    </w:pPr>
    <w:rPr>
      <w:bCs w:val="0"/>
      <w:sz w:val="26"/>
      <w:szCs w:val="26"/>
      <w:u w:val="none"/>
    </w:rPr>
  </w:style>
  <w:style w:type="paragraph" w:styleId="Heading3">
    <w:name w:val="heading 3"/>
    <w:basedOn w:val="Heading2"/>
    <w:next w:val="Normal"/>
    <w:link w:val="Heading3Char"/>
    <w:uiPriority w:val="9"/>
    <w:unhideWhenUsed/>
    <w:qFormat/>
    <w:rsid w:val="00BF2DE6"/>
    <w:pPr>
      <w:numPr>
        <w:ilvl w:val="2"/>
      </w:numPr>
      <w:outlineLvl w:val="2"/>
    </w:pPr>
    <w:rPr>
      <w:rFonts w:asciiTheme="majorHAnsi" w:hAnsiTheme="majorHAnsi"/>
      <w:bCs/>
    </w:rPr>
  </w:style>
  <w:style w:type="paragraph" w:styleId="Heading4">
    <w:name w:val="heading 4"/>
    <w:basedOn w:val="Heading3"/>
    <w:next w:val="Normal"/>
    <w:link w:val="Heading4Char"/>
    <w:unhideWhenUsed/>
    <w:qFormat/>
    <w:rsid w:val="00BF2DE6"/>
    <w:pPr>
      <w:numPr>
        <w:ilvl w:val="3"/>
      </w:numPr>
      <w:outlineLvl w:val="3"/>
    </w:pPr>
    <w:rPr>
      <w:rFonts w:ascii="Times New Roman" w:hAnsi="Times New Roman"/>
      <w:bCs w:val="0"/>
      <w:iCs/>
    </w:rPr>
  </w:style>
  <w:style w:type="paragraph" w:styleId="Heading5">
    <w:name w:val="heading 5"/>
    <w:basedOn w:val="Heading4"/>
    <w:next w:val="Normal"/>
    <w:link w:val="Heading5Char"/>
    <w:unhideWhenUsed/>
    <w:qFormat/>
    <w:rsid w:val="00BF2DE6"/>
    <w:pPr>
      <w:numPr>
        <w:ilvl w:val="4"/>
      </w:numPr>
      <w:outlineLvl w:val="4"/>
    </w:pPr>
    <w:rPr>
      <w:color w:val="243F60" w:themeColor="accent1" w:themeShade="7F"/>
    </w:rPr>
  </w:style>
  <w:style w:type="paragraph" w:styleId="Heading6">
    <w:name w:val="heading 6"/>
    <w:basedOn w:val="Heading5"/>
    <w:next w:val="Normal"/>
    <w:link w:val="Heading6Char"/>
    <w:unhideWhenUsed/>
    <w:qFormat/>
    <w:rsid w:val="00BF2DE6"/>
    <w:pPr>
      <w:numPr>
        <w:ilvl w:val="5"/>
      </w:numPr>
      <w:outlineLvl w:val="5"/>
    </w:pPr>
    <w:rPr>
      <w:rFonts w:asciiTheme="majorHAnsi" w:hAnsiTheme="majorHAnsi"/>
      <w:b w:val="0"/>
      <w:iCs w:val="0"/>
    </w:rPr>
  </w:style>
  <w:style w:type="paragraph" w:styleId="Heading7">
    <w:name w:val="heading 7"/>
    <w:basedOn w:val="Heading6"/>
    <w:next w:val="Normal"/>
    <w:link w:val="Heading7Char"/>
    <w:unhideWhenUsed/>
    <w:qFormat/>
    <w:rsid w:val="00BF2DE6"/>
    <w:pPr>
      <w:numPr>
        <w:ilvl w:val="6"/>
      </w:numPr>
      <w:outlineLvl w:val="6"/>
    </w:pPr>
    <w:rPr>
      <w:i/>
      <w:iCs/>
      <w:color w:val="404040" w:themeColor="text1" w:themeTint="BF"/>
    </w:rPr>
  </w:style>
  <w:style w:type="paragraph" w:styleId="Heading8">
    <w:name w:val="heading 8"/>
    <w:basedOn w:val="Heading7"/>
    <w:next w:val="Normal"/>
    <w:link w:val="Heading8Char"/>
    <w:unhideWhenUsed/>
    <w:qFormat/>
    <w:rsid w:val="00BF2DE6"/>
    <w:pPr>
      <w:numPr>
        <w:ilvl w:val="7"/>
      </w:numPr>
      <w:outlineLvl w:val="7"/>
    </w:pPr>
    <w:rPr>
      <w:sz w:val="20"/>
      <w:szCs w:val="20"/>
    </w:rPr>
  </w:style>
  <w:style w:type="paragraph" w:styleId="Heading9">
    <w:name w:val="heading 9"/>
    <w:basedOn w:val="Heading8"/>
    <w:next w:val="Normal"/>
    <w:link w:val="Heading9Char"/>
    <w:unhideWhenUsed/>
    <w:qFormat/>
    <w:rsid w:val="00BF2DE6"/>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BF2DE6"/>
    <w:pPr>
      <w:numPr>
        <w:numId w:val="1"/>
      </w:numPr>
    </w:pPr>
  </w:style>
  <w:style w:type="character" w:customStyle="1" w:styleId="Heading1Char">
    <w:name w:val="Heading 1 Char"/>
    <w:basedOn w:val="DefaultParagraphFont"/>
    <w:link w:val="Heading1"/>
    <w:uiPriority w:val="9"/>
    <w:rsid w:val="00BF2DE6"/>
    <w:rPr>
      <w:rFonts w:eastAsiaTheme="majorEastAsia" w:cstheme="majorBidi"/>
      <w:b/>
      <w:bCs/>
      <w:sz w:val="28"/>
      <w:szCs w:val="28"/>
      <w:u w:val="single"/>
    </w:rPr>
  </w:style>
  <w:style w:type="character" w:customStyle="1" w:styleId="Heading2Char">
    <w:name w:val="Heading 2 Char"/>
    <w:basedOn w:val="DefaultParagraphFont"/>
    <w:link w:val="Heading2"/>
    <w:uiPriority w:val="9"/>
    <w:rsid w:val="00BF2DE6"/>
    <w:rPr>
      <w:rFonts w:eastAsiaTheme="majorEastAsia" w:cstheme="majorBidi"/>
      <w:b/>
      <w:sz w:val="26"/>
      <w:szCs w:val="26"/>
    </w:rPr>
  </w:style>
  <w:style w:type="character" w:customStyle="1" w:styleId="Heading3Char">
    <w:name w:val="Heading 3 Char"/>
    <w:basedOn w:val="DefaultParagraphFont"/>
    <w:link w:val="Heading3"/>
    <w:uiPriority w:val="9"/>
    <w:rsid w:val="00BF2DE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BF2DE6"/>
    <w:rPr>
      <w:rFonts w:eastAsiaTheme="majorEastAsia" w:cstheme="majorBidi"/>
      <w:b/>
      <w:iCs/>
      <w:sz w:val="26"/>
      <w:szCs w:val="26"/>
    </w:rPr>
  </w:style>
  <w:style w:type="character" w:customStyle="1" w:styleId="Heading5Char">
    <w:name w:val="Heading 5 Char"/>
    <w:basedOn w:val="DefaultParagraphFont"/>
    <w:link w:val="Heading5"/>
    <w:rsid w:val="00BF2DE6"/>
    <w:rPr>
      <w:rFonts w:eastAsiaTheme="majorEastAsia" w:cstheme="majorBidi"/>
      <w:b/>
      <w:iCs/>
      <w:color w:val="243F60" w:themeColor="accent1" w:themeShade="7F"/>
      <w:sz w:val="26"/>
      <w:szCs w:val="26"/>
    </w:rPr>
  </w:style>
  <w:style w:type="character" w:customStyle="1" w:styleId="Heading6Char">
    <w:name w:val="Heading 6 Char"/>
    <w:basedOn w:val="DefaultParagraphFont"/>
    <w:link w:val="Heading6"/>
    <w:rsid w:val="00BF2DE6"/>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rsid w:val="00BF2DE6"/>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rsid w:val="00BF2DE6"/>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rsid w:val="00BF2DE6"/>
    <w:rPr>
      <w:rFonts w:asciiTheme="majorHAnsi" w:eastAsiaTheme="majorEastAsia" w:hAnsiTheme="majorHAnsi" w:cstheme="majorBidi"/>
      <w:color w:val="404040" w:themeColor="text1" w:themeTint="BF"/>
    </w:rPr>
  </w:style>
  <w:style w:type="paragraph" w:styleId="NormalWeb">
    <w:name w:val="Normal (Web)"/>
    <w:basedOn w:val="Normal"/>
    <w:uiPriority w:val="99"/>
    <w:rsid w:val="00B47827"/>
    <w:pPr>
      <w:spacing w:before="100" w:beforeAutospacing="1" w:after="100" w:afterAutospacing="1"/>
    </w:pPr>
  </w:style>
  <w:style w:type="paragraph" w:styleId="Header">
    <w:name w:val="header"/>
    <w:basedOn w:val="Normal"/>
    <w:link w:val="HeaderChar"/>
    <w:uiPriority w:val="99"/>
    <w:rsid w:val="00B47827"/>
    <w:pPr>
      <w:tabs>
        <w:tab w:val="center" w:pos="4320"/>
        <w:tab w:val="right" w:pos="8640"/>
      </w:tabs>
    </w:pPr>
    <w:rPr>
      <w:szCs w:val="20"/>
    </w:rPr>
  </w:style>
  <w:style w:type="character" w:customStyle="1" w:styleId="HeaderChar">
    <w:name w:val="Header Char"/>
    <w:basedOn w:val="DefaultParagraphFont"/>
    <w:link w:val="Header"/>
    <w:uiPriority w:val="99"/>
    <w:rsid w:val="00B47827"/>
    <w:rPr>
      <w:rFonts w:eastAsia="Times New Roman"/>
      <w:sz w:val="24"/>
    </w:rPr>
  </w:style>
  <w:style w:type="character" w:styleId="PageNumber">
    <w:name w:val="page number"/>
    <w:basedOn w:val="DefaultParagraphFont"/>
    <w:rsid w:val="00B47827"/>
  </w:style>
  <w:style w:type="paragraph" w:styleId="CommentText">
    <w:name w:val="annotation text"/>
    <w:basedOn w:val="Normal"/>
    <w:link w:val="CommentTextChar"/>
    <w:uiPriority w:val="99"/>
    <w:semiHidden/>
    <w:rsid w:val="00B47827"/>
    <w:rPr>
      <w:szCs w:val="20"/>
    </w:rPr>
  </w:style>
  <w:style w:type="character" w:customStyle="1" w:styleId="CommentTextChar">
    <w:name w:val="Comment Text Char"/>
    <w:basedOn w:val="DefaultParagraphFont"/>
    <w:link w:val="CommentText"/>
    <w:uiPriority w:val="99"/>
    <w:semiHidden/>
    <w:rsid w:val="00B47827"/>
    <w:rPr>
      <w:rFonts w:eastAsia="Times New Roman"/>
      <w:sz w:val="24"/>
    </w:rPr>
  </w:style>
  <w:style w:type="paragraph" w:styleId="BodyTextIndent2">
    <w:name w:val="Body Text Indent 2"/>
    <w:basedOn w:val="Normal"/>
    <w:link w:val="BodyTextIndent2Char"/>
    <w:rsid w:val="00B47827"/>
    <w:pPr>
      <w:ind w:left="1440"/>
    </w:pPr>
  </w:style>
  <w:style w:type="character" w:customStyle="1" w:styleId="BodyTextIndent2Char">
    <w:name w:val="Body Text Indent 2 Char"/>
    <w:basedOn w:val="DefaultParagraphFont"/>
    <w:link w:val="BodyTextIndent2"/>
    <w:rsid w:val="00B47827"/>
    <w:rPr>
      <w:rFonts w:eastAsia="Times New Roman"/>
      <w:sz w:val="24"/>
      <w:szCs w:val="24"/>
    </w:rPr>
  </w:style>
  <w:style w:type="paragraph" w:styleId="Footer">
    <w:name w:val="footer"/>
    <w:basedOn w:val="Normal"/>
    <w:link w:val="FooterChar"/>
    <w:rsid w:val="00B47827"/>
    <w:pPr>
      <w:tabs>
        <w:tab w:val="center" w:pos="4320"/>
        <w:tab w:val="right" w:pos="8640"/>
      </w:tabs>
    </w:pPr>
  </w:style>
  <w:style w:type="character" w:customStyle="1" w:styleId="FooterChar">
    <w:name w:val="Footer Char"/>
    <w:basedOn w:val="DefaultParagraphFont"/>
    <w:link w:val="Footer"/>
    <w:rsid w:val="00B47827"/>
    <w:rPr>
      <w:rFonts w:eastAsia="Times New Roman"/>
      <w:sz w:val="24"/>
      <w:szCs w:val="24"/>
    </w:rPr>
  </w:style>
  <w:style w:type="paragraph" w:styleId="TOC1">
    <w:name w:val="toc 1"/>
    <w:basedOn w:val="Normal"/>
    <w:next w:val="Normal"/>
    <w:autoRedefine/>
    <w:uiPriority w:val="39"/>
    <w:rsid w:val="00671A52"/>
    <w:pPr>
      <w:tabs>
        <w:tab w:val="left" w:pos="360"/>
        <w:tab w:val="left" w:pos="1200"/>
        <w:tab w:val="right" w:leader="dot" w:pos="8820"/>
      </w:tabs>
    </w:pPr>
    <w:rPr>
      <w:b/>
      <w:bCs/>
      <w:noProof/>
      <w:color w:val="548DD4" w:themeColor="text2" w:themeTint="99"/>
    </w:rPr>
  </w:style>
  <w:style w:type="paragraph" w:styleId="TOC2">
    <w:name w:val="toc 2"/>
    <w:basedOn w:val="Normal"/>
    <w:next w:val="Normal"/>
    <w:autoRedefine/>
    <w:uiPriority w:val="39"/>
    <w:rsid w:val="00671A52"/>
    <w:pPr>
      <w:tabs>
        <w:tab w:val="left" w:pos="720"/>
        <w:tab w:val="left" w:pos="900"/>
        <w:tab w:val="left" w:pos="960"/>
        <w:tab w:val="right" w:leader="dot" w:pos="8820"/>
      </w:tabs>
      <w:ind w:left="180"/>
    </w:pPr>
    <w:rPr>
      <w:bCs/>
      <w:noProof/>
      <w:color w:val="548DD4" w:themeColor="text2" w:themeTint="99"/>
    </w:rPr>
  </w:style>
  <w:style w:type="paragraph" w:styleId="TOC3">
    <w:name w:val="toc 3"/>
    <w:basedOn w:val="Normal"/>
    <w:next w:val="Normal"/>
    <w:autoRedefine/>
    <w:uiPriority w:val="39"/>
    <w:rsid w:val="00671A52"/>
    <w:pPr>
      <w:tabs>
        <w:tab w:val="left" w:pos="1200"/>
        <w:tab w:val="left" w:pos="1260"/>
        <w:tab w:val="left" w:pos="1440"/>
        <w:tab w:val="right" w:leader="dot" w:pos="8820"/>
      </w:tabs>
      <w:ind w:left="540"/>
    </w:pPr>
    <w:rPr>
      <w:rFonts w:cs="Arial"/>
      <w:iCs/>
      <w:noProof/>
      <w:color w:val="548DD4" w:themeColor="text2" w:themeTint="99"/>
    </w:rPr>
  </w:style>
  <w:style w:type="paragraph" w:styleId="TOC4">
    <w:name w:val="toc 4"/>
    <w:basedOn w:val="Normal"/>
    <w:next w:val="Normal"/>
    <w:autoRedefine/>
    <w:uiPriority w:val="39"/>
    <w:rsid w:val="00671A52"/>
    <w:pPr>
      <w:jc w:val="center"/>
    </w:pPr>
    <w:rPr>
      <w:b/>
      <w:i/>
      <w:color w:val="548DD4" w:themeColor="text2" w:themeTint="99"/>
    </w:rPr>
  </w:style>
  <w:style w:type="paragraph" w:styleId="TOC5">
    <w:name w:val="toc 5"/>
    <w:basedOn w:val="Normal"/>
    <w:next w:val="Normal"/>
    <w:autoRedefine/>
    <w:uiPriority w:val="39"/>
    <w:rsid w:val="00B47827"/>
    <w:pPr>
      <w:ind w:left="960"/>
    </w:pPr>
  </w:style>
  <w:style w:type="paragraph" w:styleId="TOC6">
    <w:name w:val="toc 6"/>
    <w:basedOn w:val="Normal"/>
    <w:next w:val="Normal"/>
    <w:autoRedefine/>
    <w:uiPriority w:val="39"/>
    <w:rsid w:val="00B47827"/>
    <w:pPr>
      <w:ind w:left="1200"/>
    </w:pPr>
  </w:style>
  <w:style w:type="paragraph" w:styleId="TOC7">
    <w:name w:val="toc 7"/>
    <w:basedOn w:val="Normal"/>
    <w:next w:val="Normal"/>
    <w:autoRedefine/>
    <w:uiPriority w:val="39"/>
    <w:rsid w:val="00B47827"/>
    <w:pPr>
      <w:ind w:left="1440"/>
    </w:pPr>
  </w:style>
  <w:style w:type="paragraph" w:styleId="TOC8">
    <w:name w:val="toc 8"/>
    <w:basedOn w:val="Normal"/>
    <w:next w:val="Normal"/>
    <w:autoRedefine/>
    <w:uiPriority w:val="39"/>
    <w:rsid w:val="00B47827"/>
    <w:pPr>
      <w:ind w:left="1680"/>
    </w:pPr>
  </w:style>
  <w:style w:type="paragraph" w:styleId="TOC9">
    <w:name w:val="toc 9"/>
    <w:basedOn w:val="Normal"/>
    <w:next w:val="Normal"/>
    <w:autoRedefine/>
    <w:uiPriority w:val="39"/>
    <w:rsid w:val="00B47827"/>
    <w:pPr>
      <w:ind w:left="1920"/>
    </w:pPr>
  </w:style>
  <w:style w:type="character" w:styleId="Hyperlink">
    <w:name w:val="Hyperlink"/>
    <w:basedOn w:val="DefaultParagraphFont"/>
    <w:uiPriority w:val="99"/>
    <w:rsid w:val="00B47827"/>
    <w:rPr>
      <w:color w:val="0000FF"/>
      <w:u w:val="single"/>
    </w:rPr>
  </w:style>
  <w:style w:type="paragraph" w:styleId="BodyTextIndent">
    <w:name w:val="Body Text Indent"/>
    <w:basedOn w:val="Normal"/>
    <w:link w:val="BodyTextIndentChar"/>
    <w:rsid w:val="00B47827"/>
    <w:pPr>
      <w:ind w:firstLine="720"/>
    </w:pPr>
  </w:style>
  <w:style w:type="character" w:customStyle="1" w:styleId="BodyTextIndentChar">
    <w:name w:val="Body Text Indent Char"/>
    <w:basedOn w:val="DefaultParagraphFont"/>
    <w:link w:val="BodyTextIndent"/>
    <w:rsid w:val="00B47827"/>
    <w:rPr>
      <w:rFonts w:eastAsia="Times New Roman"/>
      <w:sz w:val="24"/>
      <w:szCs w:val="24"/>
    </w:rPr>
  </w:style>
  <w:style w:type="paragraph" w:styleId="ListNumber5">
    <w:name w:val="List Number 5"/>
    <w:basedOn w:val="Normal"/>
    <w:rsid w:val="00B47827"/>
    <w:pPr>
      <w:numPr>
        <w:numId w:val="2"/>
      </w:numPr>
    </w:pPr>
  </w:style>
  <w:style w:type="paragraph" w:styleId="BlockText">
    <w:name w:val="Block Text"/>
    <w:basedOn w:val="Normal"/>
    <w:rsid w:val="00B47827"/>
    <w:pPr>
      <w:spacing w:after="120"/>
      <w:ind w:left="1440" w:right="1440"/>
    </w:pPr>
  </w:style>
  <w:style w:type="paragraph" w:styleId="BodyText">
    <w:name w:val="Body Text"/>
    <w:basedOn w:val="Normal"/>
    <w:link w:val="BodyTextChar"/>
    <w:rsid w:val="00B47827"/>
    <w:pPr>
      <w:spacing w:after="120"/>
    </w:pPr>
  </w:style>
  <w:style w:type="character" w:customStyle="1" w:styleId="BodyTextChar">
    <w:name w:val="Body Text Char"/>
    <w:basedOn w:val="DefaultParagraphFont"/>
    <w:link w:val="BodyText"/>
    <w:rsid w:val="00B47827"/>
    <w:rPr>
      <w:rFonts w:eastAsia="Times New Roman"/>
      <w:sz w:val="24"/>
      <w:szCs w:val="24"/>
    </w:rPr>
  </w:style>
  <w:style w:type="paragraph" w:styleId="BodyText2">
    <w:name w:val="Body Text 2"/>
    <w:basedOn w:val="Normal"/>
    <w:link w:val="BodyText2Char"/>
    <w:rsid w:val="00B47827"/>
    <w:pPr>
      <w:spacing w:after="120" w:line="480" w:lineRule="auto"/>
    </w:pPr>
  </w:style>
  <w:style w:type="character" w:customStyle="1" w:styleId="BodyText2Char">
    <w:name w:val="Body Text 2 Char"/>
    <w:basedOn w:val="DefaultParagraphFont"/>
    <w:link w:val="BodyText2"/>
    <w:rsid w:val="00B47827"/>
    <w:rPr>
      <w:rFonts w:eastAsia="Times New Roman"/>
      <w:sz w:val="24"/>
      <w:szCs w:val="24"/>
    </w:rPr>
  </w:style>
  <w:style w:type="paragraph" w:styleId="BodyText3">
    <w:name w:val="Body Text 3"/>
    <w:basedOn w:val="Normal"/>
    <w:link w:val="BodyText3Char"/>
    <w:rsid w:val="00B47827"/>
    <w:pPr>
      <w:spacing w:after="120"/>
    </w:pPr>
    <w:rPr>
      <w:sz w:val="16"/>
      <w:szCs w:val="16"/>
    </w:rPr>
  </w:style>
  <w:style w:type="character" w:customStyle="1" w:styleId="BodyText3Char">
    <w:name w:val="Body Text 3 Char"/>
    <w:basedOn w:val="DefaultParagraphFont"/>
    <w:link w:val="BodyText3"/>
    <w:rsid w:val="00B47827"/>
    <w:rPr>
      <w:rFonts w:eastAsia="Times New Roman"/>
      <w:sz w:val="16"/>
      <w:szCs w:val="16"/>
    </w:rPr>
  </w:style>
  <w:style w:type="paragraph" w:styleId="BodyTextFirstIndent">
    <w:name w:val="Body Text First Indent"/>
    <w:basedOn w:val="BodyText"/>
    <w:link w:val="BodyTextFirstIndentChar"/>
    <w:rsid w:val="00B47827"/>
    <w:pPr>
      <w:ind w:firstLine="210"/>
    </w:pPr>
  </w:style>
  <w:style w:type="character" w:customStyle="1" w:styleId="BodyTextFirstIndentChar">
    <w:name w:val="Body Text First Indent Char"/>
    <w:basedOn w:val="BodyTextChar"/>
    <w:link w:val="BodyTextFirstIndent"/>
    <w:rsid w:val="00B47827"/>
    <w:rPr>
      <w:rFonts w:eastAsia="Times New Roman"/>
      <w:sz w:val="24"/>
      <w:szCs w:val="24"/>
    </w:rPr>
  </w:style>
  <w:style w:type="paragraph" w:styleId="BodyTextFirstIndent2">
    <w:name w:val="Body Text First Indent 2"/>
    <w:basedOn w:val="BodyTextIndent"/>
    <w:link w:val="BodyTextFirstIndent2Char"/>
    <w:uiPriority w:val="99"/>
    <w:rsid w:val="00B47827"/>
    <w:pPr>
      <w:spacing w:after="120"/>
      <w:ind w:left="360" w:firstLine="210"/>
    </w:pPr>
  </w:style>
  <w:style w:type="character" w:customStyle="1" w:styleId="BodyTextFirstIndent2Char">
    <w:name w:val="Body Text First Indent 2 Char"/>
    <w:basedOn w:val="BodyTextIndentChar"/>
    <w:link w:val="BodyTextFirstIndent2"/>
    <w:uiPriority w:val="99"/>
    <w:rsid w:val="00B47827"/>
    <w:rPr>
      <w:rFonts w:eastAsia="Times New Roman"/>
      <w:sz w:val="24"/>
      <w:szCs w:val="24"/>
    </w:rPr>
  </w:style>
  <w:style w:type="paragraph" w:styleId="BodyTextIndent3">
    <w:name w:val="Body Text Indent 3"/>
    <w:basedOn w:val="Normal"/>
    <w:link w:val="BodyTextIndent3Char"/>
    <w:rsid w:val="00B47827"/>
    <w:pPr>
      <w:spacing w:after="120"/>
      <w:ind w:left="360"/>
    </w:pPr>
    <w:rPr>
      <w:sz w:val="16"/>
      <w:szCs w:val="16"/>
    </w:rPr>
  </w:style>
  <w:style w:type="character" w:customStyle="1" w:styleId="BodyTextIndent3Char">
    <w:name w:val="Body Text Indent 3 Char"/>
    <w:basedOn w:val="DefaultParagraphFont"/>
    <w:link w:val="BodyTextIndent3"/>
    <w:rsid w:val="00B47827"/>
    <w:rPr>
      <w:rFonts w:eastAsia="Times New Roman"/>
      <w:sz w:val="16"/>
      <w:szCs w:val="16"/>
    </w:rPr>
  </w:style>
  <w:style w:type="paragraph" w:styleId="Caption">
    <w:name w:val="caption"/>
    <w:basedOn w:val="Normal"/>
    <w:next w:val="Normal"/>
    <w:uiPriority w:val="35"/>
    <w:qFormat/>
    <w:rsid w:val="00B47827"/>
    <w:pPr>
      <w:spacing w:before="120" w:after="120"/>
    </w:pPr>
    <w:rPr>
      <w:b/>
      <w:bCs/>
      <w:sz w:val="20"/>
      <w:szCs w:val="20"/>
    </w:rPr>
  </w:style>
  <w:style w:type="paragraph" w:styleId="Closing">
    <w:name w:val="Closing"/>
    <w:basedOn w:val="Normal"/>
    <w:link w:val="ClosingChar"/>
    <w:rsid w:val="00B47827"/>
    <w:pPr>
      <w:ind w:left="4320"/>
    </w:pPr>
  </w:style>
  <w:style w:type="character" w:customStyle="1" w:styleId="ClosingChar">
    <w:name w:val="Closing Char"/>
    <w:basedOn w:val="DefaultParagraphFont"/>
    <w:link w:val="Closing"/>
    <w:rsid w:val="00B47827"/>
    <w:rPr>
      <w:rFonts w:eastAsia="Times New Roman"/>
      <w:sz w:val="24"/>
      <w:szCs w:val="24"/>
    </w:rPr>
  </w:style>
  <w:style w:type="paragraph" w:styleId="Date">
    <w:name w:val="Date"/>
    <w:basedOn w:val="Normal"/>
    <w:next w:val="Normal"/>
    <w:link w:val="DateChar"/>
    <w:rsid w:val="00B47827"/>
  </w:style>
  <w:style w:type="character" w:customStyle="1" w:styleId="DateChar">
    <w:name w:val="Date Char"/>
    <w:basedOn w:val="DefaultParagraphFont"/>
    <w:link w:val="Date"/>
    <w:rsid w:val="00B47827"/>
    <w:rPr>
      <w:rFonts w:eastAsia="Times New Roman"/>
      <w:sz w:val="24"/>
      <w:szCs w:val="24"/>
    </w:rPr>
  </w:style>
  <w:style w:type="paragraph" w:styleId="DocumentMap">
    <w:name w:val="Document Map"/>
    <w:basedOn w:val="Normal"/>
    <w:link w:val="DocumentMapChar"/>
    <w:semiHidden/>
    <w:rsid w:val="00B47827"/>
    <w:pPr>
      <w:shd w:val="clear" w:color="auto" w:fill="000080"/>
    </w:pPr>
    <w:rPr>
      <w:rFonts w:ascii="Tahoma" w:hAnsi="Tahoma" w:cs="Tahoma"/>
    </w:rPr>
  </w:style>
  <w:style w:type="character" w:customStyle="1" w:styleId="DocumentMapChar">
    <w:name w:val="Document Map Char"/>
    <w:basedOn w:val="DefaultParagraphFont"/>
    <w:link w:val="DocumentMap"/>
    <w:semiHidden/>
    <w:rsid w:val="00B47827"/>
    <w:rPr>
      <w:rFonts w:ascii="Tahoma" w:eastAsia="Times New Roman" w:hAnsi="Tahoma" w:cs="Tahoma"/>
      <w:sz w:val="24"/>
      <w:szCs w:val="24"/>
      <w:shd w:val="clear" w:color="auto" w:fill="000080"/>
    </w:rPr>
  </w:style>
  <w:style w:type="paragraph" w:styleId="E-mailSignature">
    <w:name w:val="E-mail Signature"/>
    <w:basedOn w:val="Normal"/>
    <w:link w:val="E-mailSignatureChar"/>
    <w:rsid w:val="00B47827"/>
  </w:style>
  <w:style w:type="character" w:customStyle="1" w:styleId="E-mailSignatureChar">
    <w:name w:val="E-mail Signature Char"/>
    <w:basedOn w:val="DefaultParagraphFont"/>
    <w:link w:val="E-mailSignature"/>
    <w:rsid w:val="00B47827"/>
    <w:rPr>
      <w:rFonts w:eastAsia="Times New Roman"/>
      <w:sz w:val="24"/>
      <w:szCs w:val="24"/>
    </w:rPr>
  </w:style>
  <w:style w:type="paragraph" w:styleId="EndnoteText">
    <w:name w:val="endnote text"/>
    <w:basedOn w:val="Normal"/>
    <w:link w:val="EndnoteTextChar"/>
    <w:semiHidden/>
    <w:rsid w:val="00B47827"/>
    <w:rPr>
      <w:sz w:val="20"/>
      <w:szCs w:val="20"/>
    </w:rPr>
  </w:style>
  <w:style w:type="character" w:customStyle="1" w:styleId="EndnoteTextChar">
    <w:name w:val="Endnote Text Char"/>
    <w:basedOn w:val="DefaultParagraphFont"/>
    <w:link w:val="EndnoteText"/>
    <w:semiHidden/>
    <w:rsid w:val="00B47827"/>
    <w:rPr>
      <w:rFonts w:eastAsia="Times New Roman"/>
    </w:rPr>
  </w:style>
  <w:style w:type="paragraph" w:styleId="EnvelopeAddress">
    <w:name w:val="envelope address"/>
    <w:basedOn w:val="Normal"/>
    <w:rsid w:val="00B47827"/>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B47827"/>
    <w:rPr>
      <w:rFonts w:ascii="Arial" w:hAnsi="Arial" w:cs="Arial"/>
      <w:sz w:val="20"/>
      <w:szCs w:val="20"/>
    </w:rPr>
  </w:style>
  <w:style w:type="paragraph" w:styleId="FootnoteText">
    <w:name w:val="footnote text"/>
    <w:basedOn w:val="Normal"/>
    <w:link w:val="FootnoteTextChar"/>
    <w:uiPriority w:val="99"/>
    <w:semiHidden/>
    <w:rsid w:val="00B47827"/>
    <w:rPr>
      <w:sz w:val="20"/>
      <w:szCs w:val="20"/>
    </w:rPr>
  </w:style>
  <w:style w:type="character" w:customStyle="1" w:styleId="FootnoteTextChar">
    <w:name w:val="Footnote Text Char"/>
    <w:basedOn w:val="DefaultParagraphFont"/>
    <w:link w:val="FootnoteText"/>
    <w:uiPriority w:val="99"/>
    <w:semiHidden/>
    <w:rsid w:val="00B47827"/>
    <w:rPr>
      <w:rFonts w:eastAsia="Times New Roman"/>
    </w:rPr>
  </w:style>
  <w:style w:type="paragraph" w:styleId="HTMLAddress">
    <w:name w:val="HTML Address"/>
    <w:basedOn w:val="Normal"/>
    <w:link w:val="HTMLAddressChar"/>
    <w:rsid w:val="00B47827"/>
    <w:rPr>
      <w:i/>
      <w:iCs/>
    </w:rPr>
  </w:style>
  <w:style w:type="character" w:customStyle="1" w:styleId="HTMLAddressChar">
    <w:name w:val="HTML Address Char"/>
    <w:basedOn w:val="DefaultParagraphFont"/>
    <w:link w:val="HTMLAddress"/>
    <w:rsid w:val="00B47827"/>
    <w:rPr>
      <w:rFonts w:eastAsia="Times New Roman"/>
      <w:i/>
      <w:iCs/>
      <w:sz w:val="24"/>
      <w:szCs w:val="24"/>
    </w:rPr>
  </w:style>
  <w:style w:type="paragraph" w:styleId="HTMLPreformatted">
    <w:name w:val="HTML Preformatted"/>
    <w:basedOn w:val="Normal"/>
    <w:link w:val="HTMLPreformattedChar"/>
    <w:uiPriority w:val="99"/>
    <w:rsid w:val="00B4782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7827"/>
    <w:rPr>
      <w:rFonts w:ascii="Courier New" w:eastAsia="Times New Roman" w:hAnsi="Courier New" w:cs="Courier New"/>
    </w:rPr>
  </w:style>
  <w:style w:type="paragraph" w:styleId="Index1">
    <w:name w:val="index 1"/>
    <w:basedOn w:val="Normal"/>
    <w:next w:val="Normal"/>
    <w:autoRedefine/>
    <w:semiHidden/>
    <w:rsid w:val="00B47827"/>
    <w:pPr>
      <w:ind w:left="240" w:hanging="240"/>
    </w:pPr>
  </w:style>
  <w:style w:type="paragraph" w:styleId="Index2">
    <w:name w:val="index 2"/>
    <w:basedOn w:val="Normal"/>
    <w:next w:val="Normal"/>
    <w:autoRedefine/>
    <w:semiHidden/>
    <w:rsid w:val="00B47827"/>
    <w:pPr>
      <w:ind w:left="480" w:hanging="240"/>
    </w:pPr>
  </w:style>
  <w:style w:type="paragraph" w:styleId="Index3">
    <w:name w:val="index 3"/>
    <w:basedOn w:val="Normal"/>
    <w:next w:val="Normal"/>
    <w:autoRedefine/>
    <w:semiHidden/>
    <w:rsid w:val="00B47827"/>
    <w:pPr>
      <w:ind w:left="720" w:hanging="240"/>
    </w:pPr>
  </w:style>
  <w:style w:type="paragraph" w:styleId="Index4">
    <w:name w:val="index 4"/>
    <w:basedOn w:val="Normal"/>
    <w:next w:val="Normal"/>
    <w:autoRedefine/>
    <w:semiHidden/>
    <w:rsid w:val="00B47827"/>
    <w:pPr>
      <w:ind w:left="960" w:hanging="240"/>
    </w:pPr>
  </w:style>
  <w:style w:type="paragraph" w:styleId="Index5">
    <w:name w:val="index 5"/>
    <w:basedOn w:val="Normal"/>
    <w:next w:val="Normal"/>
    <w:autoRedefine/>
    <w:semiHidden/>
    <w:rsid w:val="00B47827"/>
    <w:pPr>
      <w:ind w:left="1200" w:hanging="240"/>
    </w:pPr>
  </w:style>
  <w:style w:type="paragraph" w:styleId="Index6">
    <w:name w:val="index 6"/>
    <w:basedOn w:val="Normal"/>
    <w:next w:val="Normal"/>
    <w:autoRedefine/>
    <w:semiHidden/>
    <w:rsid w:val="00B47827"/>
    <w:pPr>
      <w:ind w:left="1440" w:hanging="240"/>
    </w:pPr>
  </w:style>
  <w:style w:type="paragraph" w:styleId="Index7">
    <w:name w:val="index 7"/>
    <w:basedOn w:val="Normal"/>
    <w:next w:val="Normal"/>
    <w:autoRedefine/>
    <w:semiHidden/>
    <w:rsid w:val="00B47827"/>
    <w:pPr>
      <w:ind w:left="1680" w:hanging="240"/>
    </w:pPr>
  </w:style>
  <w:style w:type="paragraph" w:styleId="Index8">
    <w:name w:val="index 8"/>
    <w:basedOn w:val="Normal"/>
    <w:next w:val="Normal"/>
    <w:autoRedefine/>
    <w:semiHidden/>
    <w:rsid w:val="00B47827"/>
    <w:pPr>
      <w:ind w:left="1920" w:hanging="240"/>
    </w:pPr>
  </w:style>
  <w:style w:type="paragraph" w:styleId="Index9">
    <w:name w:val="index 9"/>
    <w:basedOn w:val="Normal"/>
    <w:next w:val="Normal"/>
    <w:autoRedefine/>
    <w:semiHidden/>
    <w:rsid w:val="00B47827"/>
    <w:pPr>
      <w:ind w:left="2160" w:hanging="240"/>
    </w:pPr>
  </w:style>
  <w:style w:type="paragraph" w:styleId="IndexHeading">
    <w:name w:val="index heading"/>
    <w:basedOn w:val="Normal"/>
    <w:next w:val="Index1"/>
    <w:semiHidden/>
    <w:rsid w:val="00B47827"/>
    <w:rPr>
      <w:rFonts w:ascii="Arial" w:hAnsi="Arial" w:cs="Arial"/>
      <w:b/>
      <w:bCs/>
    </w:rPr>
  </w:style>
  <w:style w:type="paragraph" w:styleId="List">
    <w:name w:val="List"/>
    <w:basedOn w:val="Normal"/>
    <w:rsid w:val="00B47827"/>
    <w:pPr>
      <w:ind w:left="360" w:hanging="360"/>
    </w:pPr>
  </w:style>
  <w:style w:type="paragraph" w:styleId="List2">
    <w:name w:val="List 2"/>
    <w:basedOn w:val="Normal"/>
    <w:rsid w:val="00B47827"/>
    <w:pPr>
      <w:ind w:left="720" w:hanging="360"/>
    </w:pPr>
  </w:style>
  <w:style w:type="paragraph" w:styleId="List3">
    <w:name w:val="List 3"/>
    <w:basedOn w:val="Normal"/>
    <w:rsid w:val="00B47827"/>
    <w:pPr>
      <w:ind w:left="1080" w:hanging="360"/>
    </w:pPr>
  </w:style>
  <w:style w:type="paragraph" w:styleId="List4">
    <w:name w:val="List 4"/>
    <w:basedOn w:val="Normal"/>
    <w:rsid w:val="00B47827"/>
    <w:pPr>
      <w:ind w:left="1440" w:hanging="360"/>
    </w:pPr>
  </w:style>
  <w:style w:type="paragraph" w:styleId="List5">
    <w:name w:val="List 5"/>
    <w:basedOn w:val="Normal"/>
    <w:rsid w:val="00B47827"/>
    <w:pPr>
      <w:ind w:left="1800" w:hanging="360"/>
    </w:pPr>
  </w:style>
  <w:style w:type="paragraph" w:styleId="ListBullet">
    <w:name w:val="List Bullet"/>
    <w:basedOn w:val="Normal"/>
    <w:autoRedefine/>
    <w:rsid w:val="00B47827"/>
    <w:pPr>
      <w:numPr>
        <w:numId w:val="3"/>
      </w:numPr>
    </w:pPr>
  </w:style>
  <w:style w:type="paragraph" w:styleId="ListBullet2">
    <w:name w:val="List Bullet 2"/>
    <w:basedOn w:val="Normal"/>
    <w:autoRedefine/>
    <w:rsid w:val="00B47827"/>
    <w:pPr>
      <w:numPr>
        <w:numId w:val="4"/>
      </w:numPr>
    </w:pPr>
  </w:style>
  <w:style w:type="paragraph" w:styleId="ListBullet3">
    <w:name w:val="List Bullet 3"/>
    <w:basedOn w:val="Normal"/>
    <w:autoRedefine/>
    <w:rsid w:val="00B47827"/>
    <w:pPr>
      <w:numPr>
        <w:numId w:val="5"/>
      </w:numPr>
    </w:pPr>
  </w:style>
  <w:style w:type="paragraph" w:styleId="ListBullet4">
    <w:name w:val="List Bullet 4"/>
    <w:basedOn w:val="Normal"/>
    <w:autoRedefine/>
    <w:rsid w:val="00B47827"/>
    <w:pPr>
      <w:numPr>
        <w:numId w:val="6"/>
      </w:numPr>
    </w:pPr>
  </w:style>
  <w:style w:type="paragraph" w:styleId="ListBullet5">
    <w:name w:val="List Bullet 5"/>
    <w:basedOn w:val="Normal"/>
    <w:autoRedefine/>
    <w:rsid w:val="00B47827"/>
    <w:pPr>
      <w:numPr>
        <w:numId w:val="7"/>
      </w:numPr>
    </w:pPr>
  </w:style>
  <w:style w:type="paragraph" w:styleId="ListContinue">
    <w:name w:val="List Continue"/>
    <w:basedOn w:val="Normal"/>
    <w:rsid w:val="00B47827"/>
    <w:pPr>
      <w:spacing w:after="120"/>
      <w:ind w:left="360"/>
    </w:pPr>
  </w:style>
  <w:style w:type="paragraph" w:styleId="ListContinue2">
    <w:name w:val="List Continue 2"/>
    <w:basedOn w:val="Normal"/>
    <w:rsid w:val="00B47827"/>
    <w:pPr>
      <w:spacing w:after="120"/>
      <w:ind w:left="720"/>
    </w:pPr>
  </w:style>
  <w:style w:type="paragraph" w:styleId="ListContinue3">
    <w:name w:val="List Continue 3"/>
    <w:basedOn w:val="Normal"/>
    <w:rsid w:val="00B47827"/>
    <w:pPr>
      <w:spacing w:after="120"/>
      <w:ind w:left="1080"/>
    </w:pPr>
  </w:style>
  <w:style w:type="paragraph" w:styleId="ListContinue4">
    <w:name w:val="List Continue 4"/>
    <w:basedOn w:val="Normal"/>
    <w:rsid w:val="00B47827"/>
    <w:pPr>
      <w:spacing w:after="120"/>
      <w:ind w:left="1440"/>
    </w:pPr>
  </w:style>
  <w:style w:type="paragraph" w:styleId="ListContinue5">
    <w:name w:val="List Continue 5"/>
    <w:basedOn w:val="Normal"/>
    <w:rsid w:val="00B47827"/>
    <w:pPr>
      <w:spacing w:after="120"/>
      <w:ind w:left="1800"/>
    </w:pPr>
  </w:style>
  <w:style w:type="paragraph" w:styleId="ListNumber">
    <w:name w:val="List Number"/>
    <w:basedOn w:val="Normal"/>
    <w:rsid w:val="00B47827"/>
    <w:pPr>
      <w:numPr>
        <w:numId w:val="8"/>
      </w:numPr>
    </w:pPr>
  </w:style>
  <w:style w:type="paragraph" w:styleId="ListNumber2">
    <w:name w:val="List Number 2"/>
    <w:basedOn w:val="Normal"/>
    <w:rsid w:val="00B47827"/>
    <w:pPr>
      <w:numPr>
        <w:numId w:val="9"/>
      </w:numPr>
    </w:pPr>
  </w:style>
  <w:style w:type="paragraph" w:styleId="ListNumber3">
    <w:name w:val="List Number 3"/>
    <w:basedOn w:val="Normal"/>
    <w:rsid w:val="00B47827"/>
    <w:pPr>
      <w:numPr>
        <w:numId w:val="10"/>
      </w:numPr>
    </w:pPr>
  </w:style>
  <w:style w:type="paragraph" w:styleId="ListNumber4">
    <w:name w:val="List Number 4"/>
    <w:basedOn w:val="Normal"/>
    <w:rsid w:val="00B47827"/>
    <w:pPr>
      <w:numPr>
        <w:numId w:val="11"/>
      </w:numPr>
    </w:pPr>
  </w:style>
  <w:style w:type="paragraph" w:styleId="MacroText">
    <w:name w:val="macro"/>
    <w:link w:val="MacroTextChar"/>
    <w:semiHidden/>
    <w:rsid w:val="00B4782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B47827"/>
    <w:rPr>
      <w:rFonts w:ascii="Courier New" w:eastAsia="Times New Roman" w:hAnsi="Courier New" w:cs="Courier New"/>
    </w:rPr>
  </w:style>
  <w:style w:type="paragraph" w:styleId="MessageHeader">
    <w:name w:val="Message Header"/>
    <w:basedOn w:val="Normal"/>
    <w:link w:val="MessageHeaderChar"/>
    <w:rsid w:val="00B4782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B47827"/>
    <w:rPr>
      <w:rFonts w:ascii="Arial" w:eastAsia="Times New Roman" w:hAnsi="Arial" w:cs="Arial"/>
      <w:sz w:val="24"/>
      <w:szCs w:val="24"/>
      <w:shd w:val="pct20" w:color="auto" w:fill="auto"/>
    </w:rPr>
  </w:style>
  <w:style w:type="paragraph" w:styleId="NormalIndent">
    <w:name w:val="Normal Indent"/>
    <w:basedOn w:val="Normal"/>
    <w:rsid w:val="00B47827"/>
    <w:pPr>
      <w:ind w:left="720"/>
    </w:pPr>
  </w:style>
  <w:style w:type="paragraph" w:styleId="NoteHeading">
    <w:name w:val="Note Heading"/>
    <w:basedOn w:val="Normal"/>
    <w:next w:val="Normal"/>
    <w:link w:val="NoteHeadingChar"/>
    <w:rsid w:val="00B47827"/>
  </w:style>
  <w:style w:type="character" w:customStyle="1" w:styleId="NoteHeadingChar">
    <w:name w:val="Note Heading Char"/>
    <w:basedOn w:val="DefaultParagraphFont"/>
    <w:link w:val="NoteHeading"/>
    <w:rsid w:val="00B47827"/>
    <w:rPr>
      <w:rFonts w:eastAsia="Times New Roman"/>
      <w:sz w:val="24"/>
      <w:szCs w:val="24"/>
    </w:rPr>
  </w:style>
  <w:style w:type="paragraph" w:styleId="PlainText">
    <w:name w:val="Plain Text"/>
    <w:basedOn w:val="Normal"/>
    <w:link w:val="PlainTextChar"/>
    <w:rsid w:val="00B47827"/>
    <w:rPr>
      <w:rFonts w:ascii="Courier New" w:hAnsi="Courier New" w:cs="Courier New"/>
      <w:sz w:val="20"/>
      <w:szCs w:val="20"/>
    </w:rPr>
  </w:style>
  <w:style w:type="character" w:customStyle="1" w:styleId="PlainTextChar">
    <w:name w:val="Plain Text Char"/>
    <w:basedOn w:val="DefaultParagraphFont"/>
    <w:link w:val="PlainText"/>
    <w:rsid w:val="00B47827"/>
    <w:rPr>
      <w:rFonts w:ascii="Courier New" w:eastAsia="Times New Roman" w:hAnsi="Courier New" w:cs="Courier New"/>
    </w:rPr>
  </w:style>
  <w:style w:type="paragraph" w:styleId="Salutation">
    <w:name w:val="Salutation"/>
    <w:basedOn w:val="Normal"/>
    <w:next w:val="Normal"/>
    <w:link w:val="SalutationChar"/>
    <w:rsid w:val="00B47827"/>
  </w:style>
  <w:style w:type="character" w:customStyle="1" w:styleId="SalutationChar">
    <w:name w:val="Salutation Char"/>
    <w:basedOn w:val="DefaultParagraphFont"/>
    <w:link w:val="Salutation"/>
    <w:rsid w:val="00B47827"/>
    <w:rPr>
      <w:rFonts w:eastAsia="Times New Roman"/>
      <w:sz w:val="24"/>
      <w:szCs w:val="24"/>
    </w:rPr>
  </w:style>
  <w:style w:type="paragraph" w:styleId="Signature">
    <w:name w:val="Signature"/>
    <w:basedOn w:val="Normal"/>
    <w:link w:val="SignatureChar"/>
    <w:rsid w:val="00B47827"/>
    <w:pPr>
      <w:ind w:left="4320"/>
    </w:pPr>
  </w:style>
  <w:style w:type="character" w:customStyle="1" w:styleId="SignatureChar">
    <w:name w:val="Signature Char"/>
    <w:basedOn w:val="DefaultParagraphFont"/>
    <w:link w:val="Signature"/>
    <w:rsid w:val="00B47827"/>
    <w:rPr>
      <w:rFonts w:eastAsia="Times New Roman"/>
      <w:sz w:val="24"/>
      <w:szCs w:val="24"/>
    </w:rPr>
  </w:style>
  <w:style w:type="paragraph" w:styleId="Subtitle">
    <w:name w:val="Subtitle"/>
    <w:basedOn w:val="Normal"/>
    <w:link w:val="SubtitleChar"/>
    <w:qFormat/>
    <w:rsid w:val="00B47827"/>
    <w:pPr>
      <w:spacing w:after="60"/>
      <w:jc w:val="center"/>
      <w:outlineLvl w:val="1"/>
    </w:pPr>
    <w:rPr>
      <w:rFonts w:ascii="Arial" w:hAnsi="Arial" w:cs="Arial"/>
    </w:rPr>
  </w:style>
  <w:style w:type="character" w:customStyle="1" w:styleId="SubtitleChar">
    <w:name w:val="Subtitle Char"/>
    <w:basedOn w:val="DefaultParagraphFont"/>
    <w:link w:val="Subtitle"/>
    <w:rsid w:val="00B47827"/>
    <w:rPr>
      <w:rFonts w:ascii="Arial" w:eastAsia="Times New Roman" w:hAnsi="Arial" w:cs="Arial"/>
      <w:sz w:val="24"/>
      <w:szCs w:val="24"/>
    </w:rPr>
  </w:style>
  <w:style w:type="paragraph" w:styleId="TableofAuthorities">
    <w:name w:val="table of authorities"/>
    <w:basedOn w:val="Normal"/>
    <w:next w:val="Normal"/>
    <w:semiHidden/>
    <w:rsid w:val="00B47827"/>
    <w:pPr>
      <w:ind w:left="240" w:hanging="240"/>
    </w:pPr>
  </w:style>
  <w:style w:type="paragraph" w:styleId="TableofFigures">
    <w:name w:val="table of figures"/>
    <w:basedOn w:val="Normal"/>
    <w:next w:val="Normal"/>
    <w:uiPriority w:val="99"/>
    <w:rsid w:val="00B47827"/>
    <w:pPr>
      <w:ind w:left="480" w:hanging="480"/>
    </w:pPr>
  </w:style>
  <w:style w:type="paragraph" w:styleId="Title">
    <w:name w:val="Title"/>
    <w:basedOn w:val="Normal"/>
    <w:link w:val="TitleChar"/>
    <w:qFormat/>
    <w:rsid w:val="00B4782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47827"/>
    <w:rPr>
      <w:rFonts w:ascii="Arial" w:eastAsia="Times New Roman" w:hAnsi="Arial" w:cs="Arial"/>
      <w:b/>
      <w:bCs/>
      <w:kern w:val="28"/>
      <w:sz w:val="32"/>
      <w:szCs w:val="32"/>
    </w:rPr>
  </w:style>
  <w:style w:type="paragraph" w:styleId="TOAHeading">
    <w:name w:val="toa heading"/>
    <w:basedOn w:val="Normal"/>
    <w:next w:val="Normal"/>
    <w:semiHidden/>
    <w:rsid w:val="00B47827"/>
    <w:pPr>
      <w:spacing w:before="120"/>
    </w:pPr>
    <w:rPr>
      <w:rFonts w:ascii="Arial" w:hAnsi="Arial" w:cs="Arial"/>
      <w:b/>
      <w:bCs/>
    </w:rPr>
  </w:style>
  <w:style w:type="paragraph" w:customStyle="1" w:styleId="StyleCaption12ptCentered">
    <w:name w:val="Style Caption + 12 pt Centered"/>
    <w:basedOn w:val="Caption"/>
    <w:autoRedefine/>
    <w:rsid w:val="00B47827"/>
    <w:pPr>
      <w:spacing w:before="360" w:after="360"/>
      <w:jc w:val="center"/>
    </w:pPr>
    <w:rPr>
      <w:sz w:val="24"/>
    </w:rPr>
  </w:style>
  <w:style w:type="paragraph" w:customStyle="1" w:styleId="StyleIndexHeadingTimesNewRomanLeft025">
    <w:name w:val="Style Index Heading + Times New Roman Left:  0.25&quot;"/>
    <w:basedOn w:val="IndexHeading"/>
    <w:autoRedefine/>
    <w:rsid w:val="00B47827"/>
    <w:pPr>
      <w:keepNext/>
      <w:spacing w:before="240" w:after="120"/>
      <w:ind w:left="360"/>
    </w:pPr>
    <w:rPr>
      <w:rFonts w:ascii="Times New Roman" w:hAnsi="Times New Roman" w:cs="Times New Roman"/>
      <w:szCs w:val="20"/>
    </w:rPr>
  </w:style>
  <w:style w:type="paragraph" w:customStyle="1" w:styleId="StyleCaption11pt">
    <w:name w:val="Style Caption + 11 pt"/>
    <w:basedOn w:val="Caption"/>
    <w:autoRedefine/>
    <w:rsid w:val="00B47827"/>
    <w:pPr>
      <w:spacing w:before="240"/>
    </w:pPr>
    <w:rPr>
      <w:sz w:val="22"/>
    </w:rPr>
  </w:style>
  <w:style w:type="character" w:customStyle="1" w:styleId="CaptionChar">
    <w:name w:val="Caption Char"/>
    <w:basedOn w:val="DefaultParagraphFont"/>
    <w:rsid w:val="00B47827"/>
    <w:rPr>
      <w:b/>
      <w:bCs/>
      <w:lang w:val="en-US" w:eastAsia="en-US" w:bidi="ar-SA"/>
    </w:rPr>
  </w:style>
  <w:style w:type="character" w:customStyle="1" w:styleId="StyleCaption11ptChar">
    <w:name w:val="Style Caption + 11 pt Char"/>
    <w:basedOn w:val="CaptionChar"/>
    <w:rsid w:val="00B47827"/>
    <w:rPr>
      <w:b/>
      <w:bCs/>
      <w:sz w:val="22"/>
      <w:lang w:val="en-US" w:eastAsia="en-US" w:bidi="ar-SA"/>
    </w:rPr>
  </w:style>
  <w:style w:type="paragraph" w:customStyle="1" w:styleId="StyleCaptionCentered">
    <w:name w:val="Style Caption + Centered"/>
    <w:basedOn w:val="Caption"/>
    <w:autoRedefine/>
    <w:rsid w:val="00B47827"/>
    <w:pPr>
      <w:spacing w:before="240"/>
      <w:jc w:val="center"/>
    </w:pPr>
  </w:style>
  <w:style w:type="table" w:styleId="TableGrid">
    <w:name w:val="Table Grid"/>
    <w:basedOn w:val="TableNormal"/>
    <w:rsid w:val="00B4782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B47827"/>
    <w:rPr>
      <w:rFonts w:ascii="Tahoma" w:hAnsi="Tahoma" w:cs="Tahoma"/>
      <w:sz w:val="16"/>
      <w:szCs w:val="16"/>
    </w:rPr>
  </w:style>
  <w:style w:type="character" w:customStyle="1" w:styleId="BalloonTextChar">
    <w:name w:val="Balloon Text Char"/>
    <w:basedOn w:val="DefaultParagraphFont"/>
    <w:link w:val="BalloonText"/>
    <w:uiPriority w:val="99"/>
    <w:semiHidden/>
    <w:rsid w:val="00B47827"/>
    <w:rPr>
      <w:rFonts w:ascii="Tahoma" w:eastAsia="Times New Roman" w:hAnsi="Tahoma" w:cs="Tahoma"/>
      <w:sz w:val="16"/>
      <w:szCs w:val="16"/>
    </w:rPr>
  </w:style>
  <w:style w:type="paragraph" w:customStyle="1" w:styleId="DefinitionTerm">
    <w:name w:val="Definition Term"/>
    <w:basedOn w:val="Normal"/>
    <w:next w:val="Normal"/>
    <w:rsid w:val="00B47827"/>
    <w:pPr>
      <w:widowControl w:val="0"/>
    </w:pPr>
    <w:rPr>
      <w:snapToGrid w:val="0"/>
      <w:szCs w:val="20"/>
    </w:rPr>
  </w:style>
  <w:style w:type="paragraph" w:customStyle="1" w:styleId="author">
    <w:name w:val="author"/>
    <w:basedOn w:val="Subtitle"/>
    <w:next w:val="institute"/>
    <w:rsid w:val="00B47827"/>
    <w:pPr>
      <w:keepNext/>
      <w:keepLines/>
      <w:spacing w:after="0" w:line="0" w:lineRule="atLeast"/>
      <w:ind w:right="1185"/>
      <w:outlineLvl w:val="9"/>
    </w:pPr>
    <w:rPr>
      <w:rFonts w:ascii="Times New Roman" w:hAnsi="Times New Roman" w:cs="Times New Roman"/>
      <w:spacing w:val="-14"/>
      <w:kern w:val="28"/>
      <w:sz w:val="28"/>
      <w:szCs w:val="20"/>
    </w:rPr>
  </w:style>
  <w:style w:type="paragraph" w:customStyle="1" w:styleId="institute">
    <w:name w:val="institute"/>
    <w:basedOn w:val="author"/>
    <w:next w:val="author"/>
    <w:rsid w:val="00B47827"/>
    <w:pPr>
      <w:ind w:left="720" w:right="1181"/>
      <w:jc w:val="left"/>
    </w:pPr>
    <w:rPr>
      <w:i/>
    </w:rPr>
  </w:style>
  <w:style w:type="paragraph" w:customStyle="1" w:styleId="documenttype">
    <w:name w:val="document type"/>
    <w:basedOn w:val="Normal"/>
    <w:rsid w:val="00B47827"/>
    <w:rPr>
      <w:rFonts w:ascii="Courier New" w:hAnsi="Courier New"/>
      <w:i/>
      <w:sz w:val="20"/>
      <w:szCs w:val="20"/>
    </w:rPr>
  </w:style>
  <w:style w:type="character" w:styleId="CommentReference">
    <w:name w:val="annotation reference"/>
    <w:basedOn w:val="DefaultParagraphFont"/>
    <w:uiPriority w:val="99"/>
    <w:semiHidden/>
    <w:rsid w:val="00B47827"/>
    <w:rPr>
      <w:sz w:val="16"/>
      <w:szCs w:val="16"/>
    </w:rPr>
  </w:style>
  <w:style w:type="paragraph" w:styleId="CommentSubject">
    <w:name w:val="annotation subject"/>
    <w:basedOn w:val="CommentText"/>
    <w:next w:val="CommentText"/>
    <w:link w:val="CommentSubjectChar"/>
    <w:uiPriority w:val="99"/>
    <w:semiHidden/>
    <w:rsid w:val="00B47827"/>
    <w:rPr>
      <w:b/>
      <w:bCs/>
      <w:sz w:val="20"/>
    </w:rPr>
  </w:style>
  <w:style w:type="character" w:customStyle="1" w:styleId="CommentSubjectChar">
    <w:name w:val="Comment Subject Char"/>
    <w:basedOn w:val="CommentTextChar"/>
    <w:link w:val="CommentSubject"/>
    <w:uiPriority w:val="99"/>
    <w:semiHidden/>
    <w:rsid w:val="00B47827"/>
    <w:rPr>
      <w:rFonts w:eastAsia="Times New Roman"/>
      <w:b/>
      <w:bCs/>
      <w:sz w:val="24"/>
    </w:rPr>
  </w:style>
  <w:style w:type="numbering" w:customStyle="1" w:styleId="Style1">
    <w:name w:val="Style1"/>
    <w:rsid w:val="00B47827"/>
    <w:pPr>
      <w:numPr>
        <w:numId w:val="12"/>
      </w:numPr>
    </w:pPr>
  </w:style>
  <w:style w:type="paragraph" w:styleId="ListParagraph">
    <w:name w:val="List Paragraph"/>
    <w:basedOn w:val="Normal"/>
    <w:uiPriority w:val="34"/>
    <w:qFormat/>
    <w:rsid w:val="00B47827"/>
    <w:pPr>
      <w:ind w:left="720"/>
      <w:contextualSpacing/>
    </w:pPr>
  </w:style>
  <w:style w:type="paragraph" w:customStyle="1" w:styleId="Default">
    <w:name w:val="Default"/>
    <w:rsid w:val="00B47827"/>
    <w:pPr>
      <w:autoSpaceDE w:val="0"/>
      <w:autoSpaceDN w:val="0"/>
      <w:adjustRightInd w:val="0"/>
    </w:pPr>
    <w:rPr>
      <w:rFonts w:eastAsia="Times New Roman"/>
      <w:color w:val="000000"/>
      <w:sz w:val="24"/>
      <w:szCs w:val="24"/>
    </w:rPr>
  </w:style>
  <w:style w:type="numbering" w:customStyle="1" w:styleId="Headings4">
    <w:name w:val="Headings4"/>
    <w:rsid w:val="00B47827"/>
    <w:pPr>
      <w:numPr>
        <w:numId w:val="14"/>
      </w:numPr>
    </w:pPr>
  </w:style>
  <w:style w:type="character" w:customStyle="1" w:styleId="moz-txt-tag">
    <w:name w:val="moz-txt-tag"/>
    <w:basedOn w:val="DefaultParagraphFont"/>
    <w:rsid w:val="00B47827"/>
  </w:style>
  <w:style w:type="paragraph" w:customStyle="1" w:styleId="TableContents">
    <w:name w:val="Table Contents"/>
    <w:basedOn w:val="Normal"/>
    <w:rsid w:val="00B47827"/>
    <w:pPr>
      <w:widowControl w:val="0"/>
      <w:suppressLineNumbers/>
      <w:suppressAutoHyphens/>
      <w:overflowPunct w:val="0"/>
      <w:autoSpaceDE w:val="0"/>
      <w:autoSpaceDN w:val="0"/>
      <w:adjustRightInd w:val="0"/>
      <w:textAlignment w:val="baseline"/>
    </w:pPr>
    <w:rPr>
      <w:kern w:val="1"/>
      <w:szCs w:val="20"/>
    </w:rPr>
  </w:style>
  <w:style w:type="paragraph" w:customStyle="1" w:styleId="TableHeading">
    <w:name w:val="Table Heading"/>
    <w:basedOn w:val="TableContents"/>
    <w:rsid w:val="00B47827"/>
    <w:pPr>
      <w:jc w:val="center"/>
    </w:pPr>
    <w:rPr>
      <w:b/>
    </w:rPr>
  </w:style>
  <w:style w:type="character" w:styleId="FollowedHyperlink">
    <w:name w:val="FollowedHyperlink"/>
    <w:basedOn w:val="DefaultParagraphFont"/>
    <w:rsid w:val="00B47827"/>
    <w:rPr>
      <w:color w:val="800080"/>
      <w:u w:val="single"/>
    </w:rPr>
  </w:style>
  <w:style w:type="character" w:styleId="FootnoteReference">
    <w:name w:val="footnote reference"/>
    <w:basedOn w:val="DefaultParagraphFont"/>
    <w:uiPriority w:val="99"/>
    <w:unhideWhenUsed/>
    <w:rsid w:val="00B47827"/>
    <w:rPr>
      <w:vertAlign w:val="superscript"/>
    </w:rPr>
  </w:style>
  <w:style w:type="character" w:customStyle="1" w:styleId="twikinewlink">
    <w:name w:val="twikinewlink"/>
    <w:basedOn w:val="DefaultParagraphFont"/>
    <w:rsid w:val="00B47827"/>
  </w:style>
  <w:style w:type="paragraph" w:styleId="Revision">
    <w:name w:val="Revision"/>
    <w:hidden/>
    <w:uiPriority w:val="99"/>
    <w:semiHidden/>
    <w:rsid w:val="00B47827"/>
    <w:pPr>
      <w:ind w:left="360"/>
    </w:pPr>
    <w:rPr>
      <w:rFonts w:ascii="Calibri" w:eastAsia="Calibri" w:hAnsi="Calibri"/>
      <w:sz w:val="22"/>
      <w:szCs w:val="22"/>
    </w:rPr>
  </w:style>
  <w:style w:type="character" w:styleId="Strong">
    <w:name w:val="Strong"/>
    <w:basedOn w:val="DefaultParagraphFont"/>
    <w:uiPriority w:val="22"/>
    <w:qFormat/>
    <w:rsid w:val="00B47827"/>
    <w:rPr>
      <w:b/>
      <w:bCs/>
    </w:rPr>
  </w:style>
  <w:style w:type="character" w:styleId="Emphasis">
    <w:name w:val="Emphasis"/>
    <w:basedOn w:val="DefaultParagraphFont"/>
    <w:uiPriority w:val="20"/>
    <w:qFormat/>
    <w:rsid w:val="00B47827"/>
    <w:rPr>
      <w:i/>
      <w:iCs/>
    </w:rPr>
  </w:style>
  <w:style w:type="character" w:styleId="SubtleEmphasis">
    <w:name w:val="Subtle Emphasis"/>
    <w:basedOn w:val="DefaultParagraphFont"/>
    <w:uiPriority w:val="19"/>
    <w:qFormat/>
    <w:rsid w:val="00AA692A"/>
    <w:rPr>
      <w:i/>
      <w:iCs/>
      <w:color w:val="808080" w:themeColor="text1" w:themeTint="7F"/>
    </w:rPr>
  </w:style>
  <w:style w:type="paragraph" w:customStyle="1" w:styleId="Style4">
    <w:name w:val="Style4"/>
    <w:basedOn w:val="Heading1"/>
    <w:rsid w:val="00AB6458"/>
    <w:pPr>
      <w:keepLines w:val="0"/>
      <w:numPr>
        <w:numId w:val="15"/>
      </w:numPr>
      <w:spacing w:before="0"/>
    </w:pPr>
    <w:rPr>
      <w:rFonts w:eastAsia="Times New Roman" w:cs="Times New Roman"/>
      <w:sz w:val="24"/>
      <w:szCs w:val="20"/>
      <w:u w:val="none"/>
    </w:rPr>
  </w:style>
  <w:style w:type="paragraph" w:styleId="Bibliography">
    <w:name w:val="Bibliography"/>
    <w:basedOn w:val="Normal"/>
    <w:next w:val="Normal"/>
    <w:uiPriority w:val="37"/>
    <w:semiHidden/>
    <w:unhideWhenUsed/>
    <w:rsid w:val="00F52009"/>
  </w:style>
  <w:style w:type="paragraph" w:styleId="IntenseQuote">
    <w:name w:val="Intense Quote"/>
    <w:basedOn w:val="Normal"/>
    <w:next w:val="Normal"/>
    <w:link w:val="IntenseQuoteChar"/>
    <w:uiPriority w:val="30"/>
    <w:qFormat/>
    <w:rsid w:val="00F5200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52009"/>
    <w:rPr>
      <w:rFonts w:eastAsia="Times New Roman"/>
      <w:b/>
      <w:bCs/>
      <w:i/>
      <w:iCs/>
      <w:color w:val="4F81BD" w:themeColor="accent1"/>
      <w:sz w:val="24"/>
      <w:szCs w:val="24"/>
    </w:rPr>
  </w:style>
  <w:style w:type="paragraph" w:styleId="NoSpacing">
    <w:name w:val="No Spacing"/>
    <w:uiPriority w:val="1"/>
    <w:qFormat/>
    <w:rsid w:val="00F52009"/>
    <w:rPr>
      <w:rFonts w:eastAsia="Times New Roman"/>
      <w:sz w:val="24"/>
      <w:szCs w:val="24"/>
    </w:rPr>
  </w:style>
  <w:style w:type="paragraph" w:styleId="Quote">
    <w:name w:val="Quote"/>
    <w:basedOn w:val="Normal"/>
    <w:next w:val="Normal"/>
    <w:link w:val="QuoteChar"/>
    <w:uiPriority w:val="29"/>
    <w:qFormat/>
    <w:rsid w:val="00F52009"/>
    <w:rPr>
      <w:i/>
      <w:iCs/>
      <w:color w:val="000000" w:themeColor="text1"/>
    </w:rPr>
  </w:style>
  <w:style w:type="character" w:customStyle="1" w:styleId="QuoteChar">
    <w:name w:val="Quote Char"/>
    <w:basedOn w:val="DefaultParagraphFont"/>
    <w:link w:val="Quote"/>
    <w:uiPriority w:val="29"/>
    <w:rsid w:val="00F52009"/>
    <w:rPr>
      <w:rFonts w:eastAsia="Times New Roman"/>
      <w:i/>
      <w:iCs/>
      <w:color w:val="000000" w:themeColor="text1"/>
      <w:sz w:val="24"/>
      <w:szCs w:val="24"/>
    </w:rPr>
  </w:style>
  <w:style w:type="paragraph" w:styleId="TOCHeading">
    <w:name w:val="TOC Heading"/>
    <w:basedOn w:val="Heading1"/>
    <w:next w:val="Normal"/>
    <w:uiPriority w:val="39"/>
    <w:semiHidden/>
    <w:unhideWhenUsed/>
    <w:qFormat/>
    <w:rsid w:val="00F52009"/>
    <w:pPr>
      <w:numPr>
        <w:numId w:val="0"/>
      </w:numPr>
      <w:outlineLvl w:val="9"/>
    </w:pPr>
    <w:rPr>
      <w:rFonts w:asciiTheme="majorHAnsi" w:hAnsiTheme="majorHAnsi"/>
      <w:color w:val="365F91" w:themeColor="accent1" w:themeShade="B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446987">
      <w:bodyDiv w:val="1"/>
      <w:marLeft w:val="0"/>
      <w:marRight w:val="0"/>
      <w:marTop w:val="0"/>
      <w:marBottom w:val="0"/>
      <w:divBdr>
        <w:top w:val="none" w:sz="0" w:space="0" w:color="auto"/>
        <w:left w:val="none" w:sz="0" w:space="0" w:color="auto"/>
        <w:bottom w:val="none" w:sz="0" w:space="0" w:color="auto"/>
        <w:right w:val="none" w:sz="0" w:space="0" w:color="auto"/>
      </w:divBdr>
    </w:div>
    <w:div w:id="1109087455">
      <w:bodyDiv w:val="1"/>
      <w:marLeft w:val="0"/>
      <w:marRight w:val="0"/>
      <w:marTop w:val="0"/>
      <w:marBottom w:val="0"/>
      <w:divBdr>
        <w:top w:val="none" w:sz="0" w:space="0" w:color="auto"/>
        <w:left w:val="none" w:sz="0" w:space="0" w:color="auto"/>
        <w:bottom w:val="none" w:sz="0" w:space="0" w:color="auto"/>
        <w:right w:val="none" w:sz="0" w:space="0" w:color="auto"/>
      </w:divBdr>
    </w:div>
    <w:div w:id="1171262252">
      <w:bodyDiv w:val="1"/>
      <w:marLeft w:val="0"/>
      <w:marRight w:val="0"/>
      <w:marTop w:val="0"/>
      <w:marBottom w:val="0"/>
      <w:divBdr>
        <w:top w:val="none" w:sz="0" w:space="0" w:color="auto"/>
        <w:left w:val="none" w:sz="0" w:space="0" w:color="auto"/>
        <w:bottom w:val="none" w:sz="0" w:space="0" w:color="auto"/>
        <w:right w:val="none" w:sz="0" w:space="0" w:color="auto"/>
      </w:divBdr>
    </w:div>
    <w:div w:id="1397126264">
      <w:bodyDiv w:val="1"/>
      <w:marLeft w:val="0"/>
      <w:marRight w:val="0"/>
      <w:marTop w:val="0"/>
      <w:marBottom w:val="0"/>
      <w:divBdr>
        <w:top w:val="none" w:sz="0" w:space="0" w:color="auto"/>
        <w:left w:val="none" w:sz="0" w:space="0" w:color="auto"/>
        <w:bottom w:val="none" w:sz="0" w:space="0" w:color="auto"/>
        <w:right w:val="none" w:sz="0" w:space="0" w:color="auto"/>
      </w:divBdr>
    </w:div>
    <w:div w:id="204979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casper.berkeley.edu/" TargetMode="Externa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ecratools.com/product674.htm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github.com/sma-wideband/alma_pic"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casper.berkeley.edu/wiki/ROACH-2_Revision_2" TargetMode="External"/><Relationship Id="rId22" Type="http://schemas.openxmlformats.org/officeDocument/2006/relationships/hyperlink" Target="https://calmail.berkeley.edu/manage/list/listinfo/casper@lists.berkeley.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F13B20-3379-4361-B767-A1B88DCBE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2924</TotalTime>
  <Pages>28</Pages>
  <Words>5290</Words>
  <Characters>34808</Characters>
  <Application>Microsoft Office Word</Application>
  <DocSecurity>0</DocSecurity>
  <Lines>290</Lines>
  <Paragraphs>80</Paragraphs>
  <ScaleCrop>false</ScaleCrop>
  <HeadingPairs>
    <vt:vector size="2" baseType="variant">
      <vt:variant>
        <vt:lpstr>Title</vt:lpstr>
      </vt:variant>
      <vt:variant>
        <vt:i4>1</vt:i4>
      </vt:variant>
    </vt:vector>
  </HeadingPairs>
  <TitlesOfParts>
    <vt:vector size="1" baseType="lpstr">
      <vt:lpstr/>
    </vt:vector>
  </TitlesOfParts>
  <Company>NRAO</Company>
  <LinksUpToDate>false</LinksUpToDate>
  <CharactersWithSpaces>40018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rlacasse</dc:creator>
  <cp:lastModifiedBy>Rich Lacasse</cp:lastModifiedBy>
  <cp:revision>33</cp:revision>
  <cp:lastPrinted>2014-06-11T20:56:00Z</cp:lastPrinted>
  <dcterms:created xsi:type="dcterms:W3CDTF">2014-12-01T18:42:00Z</dcterms:created>
  <dcterms:modified xsi:type="dcterms:W3CDTF">2014-12-08T13:26:00Z</dcterms:modified>
</cp:coreProperties>
</file>